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225E2" w14:textId="389D4838" w:rsidR="001F48EE" w:rsidRPr="00DE3FC8" w:rsidRDefault="001F48EE" w:rsidP="0070638D">
      <w:pPr>
        <w:pStyle w:val="3GPPHeader"/>
        <w:spacing w:after="0"/>
        <w:rPr>
          <w:sz w:val="32"/>
          <w:szCs w:val="32"/>
          <w:highlight w:val="yellow"/>
        </w:rPr>
      </w:pPr>
      <w:r w:rsidRPr="00DE3FC8">
        <w:t>3GPP TSG-RAN WG2 #1</w:t>
      </w:r>
      <w:r>
        <w:t>28</w:t>
      </w:r>
      <w:r w:rsidRPr="00DE3FC8">
        <w:tab/>
      </w:r>
      <w:r w:rsidR="006E3745" w:rsidRPr="006E3745">
        <w:rPr>
          <w:sz w:val="32"/>
          <w:szCs w:val="32"/>
        </w:rPr>
        <w:t>R2-2410546</w:t>
      </w:r>
    </w:p>
    <w:p w14:paraId="17E42040" w14:textId="77777777" w:rsidR="001F48EE" w:rsidRPr="0067410E" w:rsidRDefault="001F48EE" w:rsidP="0070638D">
      <w:pPr>
        <w:pStyle w:val="CRCoverPage"/>
        <w:spacing w:after="0"/>
        <w:outlineLvl w:val="0"/>
        <w:rPr>
          <w:b/>
          <w:sz w:val="24"/>
          <w:lang w:val="en-US"/>
        </w:rPr>
      </w:pPr>
      <w:r w:rsidRPr="0067410E">
        <w:rPr>
          <w:b/>
          <w:sz w:val="24"/>
          <w:lang w:val="en-US"/>
        </w:rPr>
        <w:t>Orlando, US, 18</w:t>
      </w:r>
      <w:r w:rsidRPr="0067410E">
        <w:rPr>
          <w:b/>
          <w:sz w:val="24"/>
          <w:vertAlign w:val="superscript"/>
          <w:lang w:val="en-US"/>
        </w:rPr>
        <w:t>th</w:t>
      </w:r>
      <w:r w:rsidRPr="0067410E">
        <w:rPr>
          <w:b/>
          <w:sz w:val="24"/>
          <w:lang w:val="en-US"/>
        </w:rPr>
        <w:t xml:space="preserve"> – 22</w:t>
      </w:r>
      <w:r w:rsidRPr="0067410E">
        <w:rPr>
          <w:b/>
          <w:sz w:val="24"/>
          <w:vertAlign w:val="superscript"/>
          <w:lang w:val="en-US"/>
        </w:rPr>
        <w:t>nd</w:t>
      </w:r>
      <w:r w:rsidRPr="0067410E">
        <w:rPr>
          <w:b/>
          <w:sz w:val="24"/>
          <w:lang w:val="en-US"/>
        </w:rPr>
        <w:t xml:space="preserve"> November 2024</w:t>
      </w:r>
    </w:p>
    <w:p w14:paraId="432B3E09" w14:textId="77777777" w:rsidR="00E90E49" w:rsidRPr="0067410E" w:rsidRDefault="00E90E49" w:rsidP="00E24820">
      <w:pPr>
        <w:pStyle w:val="3GPPHeader"/>
      </w:pPr>
    </w:p>
    <w:p w14:paraId="6CF7B12A" w14:textId="03427A3C" w:rsidR="00E90E49" w:rsidRPr="0067410E" w:rsidRDefault="00E90E49" w:rsidP="00E24820">
      <w:pPr>
        <w:pStyle w:val="3GPPHeader"/>
      </w:pPr>
      <w:r w:rsidRPr="0067410E">
        <w:t>Agenda Item:</w:t>
      </w:r>
      <w:r w:rsidRPr="0067410E">
        <w:tab/>
      </w:r>
      <w:r w:rsidR="00EC7D1F" w:rsidRPr="0067410E">
        <w:t>8.6.</w:t>
      </w:r>
      <w:r w:rsidR="00087FC8" w:rsidRPr="0067410E">
        <w:t>4</w:t>
      </w:r>
    </w:p>
    <w:p w14:paraId="7554868D" w14:textId="19853508" w:rsidR="00E90E49" w:rsidRPr="0067410E" w:rsidRDefault="003D3C45" w:rsidP="00E24820">
      <w:pPr>
        <w:pStyle w:val="3GPPHeader"/>
      </w:pPr>
      <w:r w:rsidRPr="0067410E">
        <w:t>Source:</w:t>
      </w:r>
      <w:r w:rsidR="00E90E49" w:rsidRPr="0067410E">
        <w:tab/>
      </w:r>
      <w:r w:rsidR="00F64C2B" w:rsidRPr="0067410E">
        <w:t>Ericsson</w:t>
      </w:r>
    </w:p>
    <w:p w14:paraId="46BAB773" w14:textId="75BFB65B" w:rsidR="00E90E49" w:rsidRPr="0067410E" w:rsidRDefault="003D3C45" w:rsidP="00E24820">
      <w:pPr>
        <w:pStyle w:val="3GPPHeader"/>
      </w:pPr>
      <w:r w:rsidRPr="0067410E">
        <w:t>Title:</w:t>
      </w:r>
      <w:r w:rsidRPr="0067410E">
        <w:tab/>
      </w:r>
      <w:r w:rsidR="00A75D44" w:rsidRPr="0067410E">
        <w:t>Further considerations</w:t>
      </w:r>
      <w:r w:rsidR="00267FBE" w:rsidRPr="0067410E">
        <w:t xml:space="preserve"> for</w:t>
      </w:r>
      <w:r w:rsidR="00451A7A" w:rsidRPr="0067410E">
        <w:t xml:space="preserve"> conditional LTM</w:t>
      </w:r>
    </w:p>
    <w:p w14:paraId="54F66550" w14:textId="55DD45E1" w:rsidR="00E90E49" w:rsidRPr="0067410E" w:rsidRDefault="00E90E49" w:rsidP="0070638D">
      <w:pPr>
        <w:pStyle w:val="3GPPHeader"/>
      </w:pPr>
      <w:r w:rsidRPr="0067410E">
        <w:t>Document for:</w:t>
      </w:r>
      <w:r w:rsidRPr="0067410E">
        <w:tab/>
      </w:r>
      <w:r w:rsidR="003B7B8E" w:rsidRPr="0067410E">
        <w:t>Discussion</w:t>
      </w:r>
    </w:p>
    <w:p w14:paraId="0B9999BD" w14:textId="77777777" w:rsidR="00E90E49" w:rsidRPr="0067410E" w:rsidRDefault="00230D18" w:rsidP="00CE0424">
      <w:pPr>
        <w:pStyle w:val="Heading1"/>
        <w:rPr>
          <w:lang w:val="en-US"/>
        </w:rPr>
      </w:pPr>
      <w:r w:rsidRPr="0067410E">
        <w:rPr>
          <w:lang w:val="en-US"/>
        </w:rPr>
        <w:t>1</w:t>
      </w:r>
      <w:r w:rsidRPr="0067410E">
        <w:rPr>
          <w:lang w:val="en-US"/>
        </w:rPr>
        <w:tab/>
      </w:r>
      <w:r w:rsidR="00E90E49" w:rsidRPr="0067410E">
        <w:rPr>
          <w:lang w:val="en-US"/>
        </w:rPr>
        <w:t>Introduction</w:t>
      </w:r>
    </w:p>
    <w:p w14:paraId="0D9D8395" w14:textId="0220CA81" w:rsidR="001F1E3E" w:rsidRPr="0067410E" w:rsidRDefault="001772AA" w:rsidP="00E24820">
      <w:r w:rsidRPr="0067410E">
        <w:t>After the RAN plenary in September, the following objective has been agreed in</w:t>
      </w:r>
      <w:r w:rsidR="009760CA" w:rsidRPr="0067410E">
        <w:t xml:space="preserve"> the WID in</w:t>
      </w:r>
      <w:r w:rsidRPr="0067410E">
        <w:t xml:space="preserve"> </w:t>
      </w:r>
      <w:r w:rsidR="007F7839" w:rsidRPr="0067410E">
        <w:fldChar w:fldCharType="begin"/>
      </w:r>
      <w:r w:rsidR="007F7839" w:rsidRPr="0067410E">
        <w:instrText xml:space="preserve"> REF _Ref166048995 \r \h </w:instrText>
      </w:r>
      <w:r w:rsidR="007F7839" w:rsidRPr="0067410E">
        <w:fldChar w:fldCharType="separate"/>
      </w:r>
      <w:r w:rsidR="007F7839" w:rsidRPr="0067410E">
        <w:t>[1]</w:t>
      </w:r>
      <w:r w:rsidR="007F7839" w:rsidRPr="0067410E">
        <w:fldChar w:fldCharType="end"/>
      </w:r>
      <w:r w:rsidR="007F7839" w:rsidRPr="0067410E">
        <w:t xml:space="preserve"> </w:t>
      </w:r>
      <w:r w:rsidRPr="0067410E">
        <w:t>for conditional LTM:</w:t>
      </w:r>
    </w:p>
    <w:tbl>
      <w:tblPr>
        <w:tblW w:w="10030"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0"/>
      </w:tblGrid>
      <w:tr w:rsidR="001772AA" w14:paraId="42716E7A" w14:textId="77777777" w:rsidTr="001772AA">
        <w:trPr>
          <w:trHeight w:val="1630"/>
        </w:trPr>
        <w:tc>
          <w:tcPr>
            <w:tcW w:w="10030" w:type="dxa"/>
          </w:tcPr>
          <w:p w14:paraId="14A810AB" w14:textId="77777777" w:rsidR="001772AA" w:rsidRPr="0067410E" w:rsidRDefault="001772AA" w:rsidP="00E24820">
            <w:pPr>
              <w:pStyle w:val="ListParagraph"/>
              <w:numPr>
                <w:ilvl w:val="0"/>
                <w:numId w:val="23"/>
              </w:numPr>
            </w:pPr>
            <w:r w:rsidRPr="0067410E">
              <w:t>Specify support of conditional Intra-CU LTM [RAN2, RAN3, RAN1]</w:t>
            </w:r>
          </w:p>
          <w:p w14:paraId="0E943B81" w14:textId="77777777" w:rsidR="001772AA" w:rsidRPr="0067410E" w:rsidRDefault="001772AA" w:rsidP="00E24820">
            <w:pPr>
              <w:pStyle w:val="ListParagraph"/>
              <w:numPr>
                <w:ilvl w:val="1"/>
                <w:numId w:val="23"/>
              </w:numPr>
            </w:pPr>
            <w:r w:rsidRPr="0067410E">
              <w:t>Specify UE evaluated conditions for triggering LTM</w:t>
            </w:r>
          </w:p>
          <w:p w14:paraId="67BB6CFF" w14:textId="77777777" w:rsidR="001772AA" w:rsidRPr="0067410E" w:rsidRDefault="001772AA" w:rsidP="00E24820">
            <w:pPr>
              <w:pStyle w:val="ListParagraph"/>
              <w:numPr>
                <w:ilvl w:val="1"/>
                <w:numId w:val="23"/>
              </w:numPr>
            </w:pPr>
            <w:r w:rsidRPr="4ECEB6E0">
              <w:rPr>
                <w:lang w:val="en-US"/>
              </w:rPr>
              <w:t>Aim to support conditional LTM including subsequent LTM</w:t>
            </w:r>
          </w:p>
          <w:p w14:paraId="42AEF2F7" w14:textId="77777777" w:rsidR="0085778C" w:rsidRPr="0067410E" w:rsidRDefault="001772AA" w:rsidP="00E24820">
            <w:pPr>
              <w:pStyle w:val="ListParagraph"/>
              <w:numPr>
                <w:ilvl w:val="1"/>
                <w:numId w:val="23"/>
              </w:numPr>
            </w:pPr>
            <w:r w:rsidRPr="0067410E">
              <w:t xml:space="preserve">Limit specifying the conditional LTM to the scenario where the UE is in non-DC </w:t>
            </w:r>
          </w:p>
          <w:p w14:paraId="404F6F66" w14:textId="47773166" w:rsidR="001772AA" w:rsidRPr="0067410E" w:rsidRDefault="001772AA" w:rsidP="00E24820">
            <w:pPr>
              <w:pStyle w:val="ListParagraph"/>
              <w:numPr>
                <w:ilvl w:val="1"/>
                <w:numId w:val="23"/>
              </w:numPr>
            </w:pPr>
            <w:r w:rsidRPr="4ECEB6E0">
              <w:rPr>
                <w:lang w:val="en-US"/>
              </w:rPr>
              <w:t>Checkpoint at RAN#107 to review the objective on whether Intra-CU conditional LTM can be specified to DC scenarios and if so, to which cases. RAN WG work to not start before this checkpoint</w:t>
            </w:r>
          </w:p>
        </w:tc>
      </w:tr>
    </w:tbl>
    <w:p w14:paraId="0FF1EA89" w14:textId="4BE56CCD" w:rsidR="00D104DE" w:rsidRPr="0067410E" w:rsidRDefault="001D57E4" w:rsidP="00E24820">
      <w:r w:rsidRPr="0067410E">
        <w:t>In this contribution we will address several aspect</w:t>
      </w:r>
      <w:r w:rsidR="00133DEE" w:rsidRPr="0067410E">
        <w:t>s</w:t>
      </w:r>
      <w:r w:rsidRPr="0067410E">
        <w:t xml:space="preserve"> which are </w:t>
      </w:r>
      <w:r w:rsidR="00A75D44" w:rsidRPr="0067410E">
        <w:t>necessary</w:t>
      </w:r>
      <w:r w:rsidRPr="0067410E">
        <w:t xml:space="preserve"> to </w:t>
      </w:r>
      <w:r w:rsidR="00A75D44" w:rsidRPr="0067410E">
        <w:t xml:space="preserve">discuss after </w:t>
      </w:r>
      <w:r w:rsidRPr="0067410E">
        <w:t xml:space="preserve">the </w:t>
      </w:r>
      <w:r w:rsidR="00A75D44" w:rsidRPr="0067410E">
        <w:t>first agreements during RAN2#127bis</w:t>
      </w:r>
      <w:r w:rsidRPr="0067410E">
        <w:t>.</w:t>
      </w:r>
    </w:p>
    <w:p w14:paraId="1479496E" w14:textId="6A4F1BFA" w:rsidR="00B10583" w:rsidRPr="007F7839" w:rsidRDefault="00230D18" w:rsidP="007F7839">
      <w:pPr>
        <w:pStyle w:val="Heading1"/>
        <w:rPr>
          <w:lang w:val="en-US"/>
        </w:rPr>
      </w:pPr>
      <w:bookmarkStart w:id="0" w:name="_Ref178064866"/>
      <w:r w:rsidRPr="00B10583">
        <w:rPr>
          <w:lang w:val="en-US"/>
        </w:rPr>
        <w:t>2</w:t>
      </w:r>
      <w:r w:rsidRPr="00B10583">
        <w:rPr>
          <w:lang w:val="en-US"/>
        </w:rPr>
        <w:tab/>
      </w:r>
      <w:r w:rsidR="004000E8" w:rsidRPr="00B10583">
        <w:rPr>
          <w:lang w:val="en-US"/>
        </w:rPr>
        <w:t>Discussion</w:t>
      </w:r>
      <w:bookmarkEnd w:id="0"/>
    </w:p>
    <w:p w14:paraId="71FA7347" w14:textId="767DDBCF" w:rsidR="008E2F94" w:rsidRPr="0067410E" w:rsidRDefault="008E2F94" w:rsidP="003649D6">
      <w:pPr>
        <w:pStyle w:val="Heading2"/>
        <w:shd w:val="clear" w:color="auto" w:fill="auto"/>
        <w:rPr>
          <w:lang w:val="en-US"/>
        </w:rPr>
      </w:pPr>
      <w:r w:rsidRPr="0067410E">
        <w:rPr>
          <w:lang w:val="en-US"/>
        </w:rPr>
        <w:t>2.</w:t>
      </w:r>
      <w:r w:rsidR="00BC154F" w:rsidRPr="0067410E">
        <w:rPr>
          <w:lang w:val="en-US"/>
        </w:rPr>
        <w:t>1</w:t>
      </w:r>
      <w:r w:rsidRPr="0067410E">
        <w:rPr>
          <w:lang w:val="en-US"/>
        </w:rPr>
        <w:tab/>
      </w:r>
      <w:r w:rsidR="00B42DAD">
        <w:rPr>
          <w:lang w:val="en-US"/>
        </w:rPr>
        <w:t>CLTM c</w:t>
      </w:r>
      <w:r w:rsidR="00F37228">
        <w:rPr>
          <w:lang w:val="en-US"/>
        </w:rPr>
        <w:t>onfiguration</w:t>
      </w:r>
    </w:p>
    <w:p w14:paraId="7B8350A3" w14:textId="0FB29D8B" w:rsidR="00B0334F" w:rsidRPr="0067410E" w:rsidRDefault="009343ED" w:rsidP="00E24820">
      <w:pPr>
        <w:pStyle w:val="BodyText"/>
      </w:pPr>
      <w:r w:rsidRPr="0067410E">
        <w:t xml:space="preserve">Conditional LTM </w:t>
      </w:r>
      <w:r w:rsidR="00A75D44" w:rsidRPr="0067410E">
        <w:t>can be</w:t>
      </w:r>
      <w:r w:rsidRPr="0067410E">
        <w:t xml:space="preserve"> seen as an enhancement of the LTM feature specified in Rel-18</w:t>
      </w:r>
      <w:r w:rsidR="00A75D44" w:rsidRPr="0067410E">
        <w:t xml:space="preserve"> and in line with </w:t>
      </w:r>
      <w:r w:rsidRPr="0067410E">
        <w:t xml:space="preserve">this it would be </w:t>
      </w:r>
      <w:r w:rsidR="00A75D44" w:rsidRPr="0067410E">
        <w:t xml:space="preserve">good to discuss how </w:t>
      </w:r>
      <w:r w:rsidRPr="0067410E">
        <w:t xml:space="preserve">the </w:t>
      </w:r>
      <w:r w:rsidR="00A75D44" w:rsidRPr="0067410E">
        <w:t>legacy</w:t>
      </w:r>
      <w:r w:rsidRPr="0067410E">
        <w:t xml:space="preserve"> LTM</w:t>
      </w:r>
      <w:r w:rsidR="00B0334F" w:rsidRPr="0067410E">
        <w:t xml:space="preserve"> candidate configurations </w:t>
      </w:r>
      <w:r w:rsidR="003B515C" w:rsidRPr="0067410E">
        <w:t>relate</w:t>
      </w:r>
      <w:r w:rsidR="00A75D44" w:rsidRPr="0067410E">
        <w:t xml:space="preserve"> to Conditional LTM candidate configuration. We see at least</w:t>
      </w:r>
      <w:r w:rsidR="00B0334F" w:rsidRPr="0067410E">
        <w:t xml:space="preserve"> two options:</w:t>
      </w:r>
    </w:p>
    <w:p w14:paraId="476CB761" w14:textId="02E6DFC5" w:rsidR="003649D6" w:rsidRPr="0067410E" w:rsidRDefault="00B0334F" w:rsidP="00E24820">
      <w:pPr>
        <w:pStyle w:val="BodyText"/>
        <w:numPr>
          <w:ilvl w:val="0"/>
          <w:numId w:val="47"/>
        </w:numPr>
      </w:pPr>
      <w:r w:rsidRPr="0067410E">
        <w:rPr>
          <w:i/>
          <w:u w:val="single"/>
        </w:rPr>
        <w:t>Option 1</w:t>
      </w:r>
      <w:r w:rsidRPr="0067410E">
        <w:t xml:space="preserve">: </w:t>
      </w:r>
      <w:r w:rsidR="0056181D" w:rsidRPr="0067410E">
        <w:t xml:space="preserve"> A maximum of 8 conditional and </w:t>
      </w:r>
      <w:r w:rsidR="00A75D44" w:rsidRPr="0067410E">
        <w:t>non-conditional</w:t>
      </w:r>
      <w:r w:rsidR="0056181D" w:rsidRPr="0067410E">
        <w:t xml:space="preserve"> LTM candidate configurations can be configured by the network. This means that the 8 LTM candidate configurations which have been specified in Rel-18 is the total number of both </w:t>
      </w:r>
      <w:r w:rsidR="00A75D44" w:rsidRPr="0067410E">
        <w:t>non-conditional (Rel-18 LTM)</w:t>
      </w:r>
      <w:r w:rsidR="0056181D" w:rsidRPr="0067410E">
        <w:t xml:space="preserve"> and conditional LTM candidate configurations.</w:t>
      </w:r>
    </w:p>
    <w:p w14:paraId="6B7BB76D" w14:textId="451A35F4" w:rsidR="00EF656D" w:rsidRPr="0067410E" w:rsidRDefault="00EF656D" w:rsidP="00E24820">
      <w:pPr>
        <w:pStyle w:val="BodyText"/>
        <w:numPr>
          <w:ilvl w:val="0"/>
          <w:numId w:val="47"/>
        </w:numPr>
      </w:pPr>
      <w:r w:rsidRPr="0067410E">
        <w:rPr>
          <w:i/>
          <w:u w:val="single"/>
        </w:rPr>
        <w:t>Option 2</w:t>
      </w:r>
      <w:r w:rsidRPr="0067410E">
        <w:t>:</w:t>
      </w:r>
      <w:r w:rsidR="00E8421C" w:rsidRPr="0067410E">
        <w:t xml:space="preserve"> </w:t>
      </w:r>
      <w:r w:rsidR="0056181D" w:rsidRPr="0067410E">
        <w:t xml:space="preserve">A maximum of 8 conditional LTM candidate configurations can be configured by the network, which are independent from the 8 </w:t>
      </w:r>
      <w:r w:rsidR="00A75D44" w:rsidRPr="0067410E">
        <w:t xml:space="preserve">non-conditional </w:t>
      </w:r>
      <w:r w:rsidR="0056181D" w:rsidRPr="0067410E">
        <w:t>LTM candidate configurations</w:t>
      </w:r>
      <w:r w:rsidR="00C66503" w:rsidRPr="0067410E">
        <w:t>.</w:t>
      </w:r>
    </w:p>
    <w:p w14:paraId="1B439502" w14:textId="055814DB" w:rsidR="001155BA" w:rsidRPr="0067410E" w:rsidRDefault="00644A9E" w:rsidP="00E24820">
      <w:pPr>
        <w:pStyle w:val="BodyText"/>
      </w:pPr>
      <w:r w:rsidRPr="0067410E">
        <w:t>Either option</w:t>
      </w:r>
      <w:r w:rsidR="00C66503" w:rsidRPr="0067410E">
        <w:t xml:space="preserve"> work</w:t>
      </w:r>
      <w:r w:rsidRPr="0067410E">
        <w:t xml:space="preserve"> but of course both have pro and cons. For instance, with Option </w:t>
      </w:r>
      <w:r w:rsidR="001C5E02" w:rsidRPr="0067410E">
        <w:t>1</w:t>
      </w:r>
      <w:r w:rsidRPr="0067410E">
        <w:t xml:space="preserve"> </w:t>
      </w:r>
      <w:r w:rsidR="00C22453" w:rsidRPr="0067410E">
        <w:t xml:space="preserve">there is </w:t>
      </w:r>
      <w:r w:rsidRPr="0067410E">
        <w:t xml:space="preserve">less flexibility in configuring LTM and CLTM as the number of candidate configuration will be limited. On the other side, Option </w:t>
      </w:r>
      <w:r w:rsidR="003E0D1D" w:rsidRPr="0067410E">
        <w:t>2</w:t>
      </w:r>
      <w:r w:rsidRPr="0067410E">
        <w:t xml:space="preserve"> give more flexibility in configuring LTM and </w:t>
      </w:r>
      <w:r w:rsidR="003102CA" w:rsidRPr="0067410E">
        <w:t>CLTM,</w:t>
      </w:r>
      <w:r w:rsidRPr="0067410E">
        <w:t xml:space="preserve"> but it would require </w:t>
      </w:r>
      <w:r w:rsidR="00A75D44" w:rsidRPr="0067410E">
        <w:t>extensive</w:t>
      </w:r>
      <w:r w:rsidRPr="0067410E">
        <w:t xml:space="preserve"> effort in adapting the existing procedure that have been specified for LTM since Rel-18. </w:t>
      </w:r>
      <w:r w:rsidR="00176A81">
        <w:t>Since in Rel-1</w:t>
      </w:r>
      <w:r w:rsidR="00952768">
        <w:t>9</w:t>
      </w:r>
      <w:r w:rsidR="00176A81">
        <w:t xml:space="preserve"> </w:t>
      </w:r>
      <w:r w:rsidR="00D163DA">
        <w:t xml:space="preserve">the time is limited to finish the objective, in order to limit the standardization </w:t>
      </w:r>
      <w:r w:rsidR="003102CA">
        <w:t>efforts,</w:t>
      </w:r>
      <w:r w:rsidR="00D163DA">
        <w:t xml:space="preserve"> </w:t>
      </w:r>
      <w:r w:rsidR="00C8332B">
        <w:t xml:space="preserve">it </w:t>
      </w:r>
      <w:r w:rsidR="00952768">
        <w:t>would be nice to re-use what has been done for LTM in Rel-18. According to this, we propose:</w:t>
      </w:r>
    </w:p>
    <w:p w14:paraId="18615791" w14:textId="73210CC2" w:rsidR="00C467DA" w:rsidRDefault="00952768" w:rsidP="008A0412">
      <w:pPr>
        <w:pStyle w:val="Proposal"/>
      </w:pPr>
      <w:bookmarkStart w:id="1" w:name="_Toc181899852"/>
      <w:r>
        <w:t>A</w:t>
      </w:r>
      <w:r w:rsidR="00033053" w:rsidRPr="0067410E">
        <w:t xml:space="preserve"> </w:t>
      </w:r>
      <w:r w:rsidR="00254925">
        <w:t>maximum number of</w:t>
      </w:r>
      <w:r w:rsidR="00C467DA" w:rsidRPr="0067410E">
        <w:t xml:space="preserve"> 8 candidate configurations</w:t>
      </w:r>
      <w:r w:rsidR="00254925">
        <w:t xml:space="preserve"> (LTM plus CLTM candidate configurations)</w:t>
      </w:r>
      <w:r w:rsidR="00263ACB" w:rsidRPr="0067410E">
        <w:t xml:space="preserve"> </w:t>
      </w:r>
      <w:r w:rsidR="002D336E" w:rsidRPr="0067410E">
        <w:t>can be configured.</w:t>
      </w:r>
      <w:bookmarkEnd w:id="1"/>
    </w:p>
    <w:p w14:paraId="3228AE63" w14:textId="3F7BDEA8" w:rsidR="00FE12F6" w:rsidRPr="0067410E" w:rsidRDefault="00C33E8D" w:rsidP="008A0412">
      <w:pPr>
        <w:pStyle w:val="Proposal"/>
      </w:pPr>
      <w:bookmarkStart w:id="2" w:name="_Toc181899853"/>
      <w:r>
        <w:t>The LTM-Candidate IE is re-used to model an CLTM candidate cell configuration.</w:t>
      </w:r>
      <w:bookmarkEnd w:id="2"/>
    </w:p>
    <w:p w14:paraId="777077B0" w14:textId="77FCBD2D" w:rsidR="00106AF4" w:rsidRPr="0067410E" w:rsidRDefault="00106AF4" w:rsidP="00106AF4">
      <w:pPr>
        <w:pStyle w:val="Heading2"/>
        <w:shd w:val="clear" w:color="auto" w:fill="FFFFFF" w:themeFill="background1"/>
        <w:rPr>
          <w:lang w:val="en-US"/>
        </w:rPr>
      </w:pPr>
      <w:r w:rsidRPr="0067410E">
        <w:rPr>
          <w:lang w:val="en-US"/>
        </w:rPr>
        <w:lastRenderedPageBreak/>
        <w:t>2.</w:t>
      </w:r>
      <w:r w:rsidR="00041830">
        <w:rPr>
          <w:lang w:val="en-US"/>
        </w:rPr>
        <w:t>2</w:t>
      </w:r>
      <w:r w:rsidRPr="0067410E">
        <w:rPr>
          <w:lang w:val="en-US"/>
        </w:rPr>
        <w:tab/>
        <w:t>Early synchronization</w:t>
      </w:r>
      <w:r w:rsidR="00347693">
        <w:rPr>
          <w:lang w:val="en-US"/>
        </w:rPr>
        <w:t xml:space="preserve"> for CLTM</w:t>
      </w:r>
    </w:p>
    <w:p w14:paraId="3D0B4D70" w14:textId="20D9BC55" w:rsidR="00981268" w:rsidRDefault="00981268" w:rsidP="00981268">
      <w:pPr>
        <w:pStyle w:val="Heading3"/>
        <w:shd w:val="clear" w:color="auto" w:fill="auto"/>
      </w:pPr>
      <w:r w:rsidRPr="00981268">
        <w:t>2.2.1</w:t>
      </w:r>
      <w:r w:rsidRPr="00981268">
        <w:tab/>
        <w:t>Early UL synchronization</w:t>
      </w:r>
    </w:p>
    <w:p w14:paraId="1C64089C" w14:textId="6014C862" w:rsidR="006A6F78" w:rsidRPr="0067410E" w:rsidRDefault="00B46A94" w:rsidP="00E24820">
      <w:pPr>
        <w:pStyle w:val="BodyText"/>
      </w:pPr>
      <w:r>
        <w:t xml:space="preserve">Given the agreements made in the last RAN2#127bis meeting, </w:t>
      </w:r>
      <w:r w:rsidR="00F962EE">
        <w:t xml:space="preserve">it was agreed that the PDCCH order solution would be re-used as baseline to initiate the early UL synchronization procedure. However, an open </w:t>
      </w:r>
      <w:r w:rsidR="006A6F78" w:rsidRPr="0067410E">
        <w:t xml:space="preserve">question </w:t>
      </w:r>
      <w:r w:rsidR="00783B68" w:rsidRPr="0067410E">
        <w:t>is how to deliver the TA to the UE</w:t>
      </w:r>
      <w:r w:rsidR="00F962EE">
        <w:t>, since in CLTM the LTM cell switch MAC CE is not used</w:t>
      </w:r>
      <w:r w:rsidR="00783B68" w:rsidRPr="0067410E">
        <w:t xml:space="preserve">. According to this, </w:t>
      </w:r>
      <w:r w:rsidR="0053718D" w:rsidRPr="0067410E">
        <w:t xml:space="preserve">in order to mimic the </w:t>
      </w:r>
      <w:r w:rsidR="00F962EE" w:rsidRPr="0067410E">
        <w:t>behavior</w:t>
      </w:r>
      <w:r w:rsidR="0053718D" w:rsidRPr="0067410E">
        <w:t xml:space="preserve"> </w:t>
      </w:r>
      <w:r w:rsidR="00835B1F" w:rsidRPr="0067410E">
        <w:t>that exists</w:t>
      </w:r>
      <w:r w:rsidR="0053718D" w:rsidRPr="0067410E">
        <w:t xml:space="preserve"> in Rel-18, a straightforward solution would be for the TA to be delivered </w:t>
      </w:r>
      <w:r w:rsidR="00835B1F" w:rsidRPr="0067410E">
        <w:t>also for conditional LTM</w:t>
      </w:r>
      <w:r w:rsidR="0053718D" w:rsidRPr="0067410E">
        <w:t xml:space="preserve"> by the serving DU. Nevertheless, since there is no LTM cell switch MAC CE in case of conditional LTM, </w:t>
      </w:r>
      <w:r w:rsidR="00C80479">
        <w:t>the</w:t>
      </w:r>
      <w:r w:rsidR="0053718D" w:rsidRPr="0067410E">
        <w:t xml:space="preserve"> </w:t>
      </w:r>
      <w:r w:rsidR="00B567F2" w:rsidRPr="0067410E">
        <w:t xml:space="preserve">TA </w:t>
      </w:r>
      <w:r w:rsidR="00C80479">
        <w:t>could be</w:t>
      </w:r>
      <w:r w:rsidR="00B567F2" w:rsidRPr="0067410E">
        <w:t xml:space="preserve"> delivered in a new MAC CE. This will also </w:t>
      </w:r>
      <w:r w:rsidR="00C24AEE" w:rsidRPr="0067410E">
        <w:t xml:space="preserve">make </w:t>
      </w:r>
      <w:r w:rsidR="00B567F2" w:rsidRPr="0067410E">
        <w:t>the work much easier for RAN3</w:t>
      </w:r>
      <w:r w:rsidR="00C24AEE" w:rsidRPr="0067410E">
        <w:t>, since</w:t>
      </w:r>
      <w:r w:rsidR="00B567F2" w:rsidRPr="0067410E">
        <w:t xml:space="preserve"> the </w:t>
      </w:r>
      <w:r w:rsidR="00CD5173" w:rsidRPr="0067410E">
        <w:t>signaling</w:t>
      </w:r>
      <w:r w:rsidR="00B567F2" w:rsidRPr="0067410E">
        <w:t xml:space="preserve"> over F1 </w:t>
      </w:r>
      <w:r w:rsidR="00C24AEE" w:rsidRPr="0067410E">
        <w:t xml:space="preserve">that has been </w:t>
      </w:r>
      <w:r w:rsidR="00B567F2" w:rsidRPr="0067410E">
        <w:t>specified in Rel-18 can be completely re-used. According to this, we propose:</w:t>
      </w:r>
    </w:p>
    <w:p w14:paraId="2EDE31BD" w14:textId="1FE0D18A" w:rsidR="00CD5173" w:rsidRDefault="00CD5173" w:rsidP="008A0412">
      <w:pPr>
        <w:pStyle w:val="Proposal"/>
      </w:pPr>
      <w:bookmarkStart w:id="3" w:name="_Toc181899854"/>
      <w:r>
        <w:t>For CLTM</w:t>
      </w:r>
      <w:r w:rsidR="00B567F2">
        <w:t>, the TA value for the early UL synchronization procedure is delivered by the serving DU</w:t>
      </w:r>
      <w:r w:rsidR="005D7F58">
        <w:t>.</w:t>
      </w:r>
      <w:bookmarkEnd w:id="3"/>
    </w:p>
    <w:p w14:paraId="19BB267D" w14:textId="640D383F" w:rsidR="00B567F2" w:rsidRPr="00E50329" w:rsidRDefault="00CD5173" w:rsidP="008A0412">
      <w:pPr>
        <w:pStyle w:val="Proposal"/>
      </w:pPr>
      <w:bookmarkStart w:id="4" w:name="_Toc181899855"/>
      <w:r>
        <w:t xml:space="preserve">For CLTM, the serving DU delivers the TA value to the UE </w:t>
      </w:r>
      <w:r w:rsidR="00B567F2">
        <w:t xml:space="preserve">via a MAC CE (FFS </w:t>
      </w:r>
      <w:r w:rsidR="00C24AEE">
        <w:t xml:space="preserve">whether </w:t>
      </w:r>
      <w:r w:rsidR="00B567F2">
        <w:t>a new one or an existing one).</w:t>
      </w:r>
      <w:bookmarkEnd w:id="4"/>
    </w:p>
    <w:p w14:paraId="498710F7" w14:textId="1D366143" w:rsidR="008551EB" w:rsidRPr="008551EB" w:rsidRDefault="00D67EFF" w:rsidP="00C7164A">
      <w:pPr>
        <w:jc w:val="both"/>
      </w:pPr>
      <w:r>
        <w:t xml:space="preserve">Another issue that needs to be also addressed (and which is different from LTM) is how to maintain the validity of the received TA value. In LTM, since </w:t>
      </w:r>
      <w:r w:rsidR="00212991">
        <w:t xml:space="preserve">it </w:t>
      </w:r>
      <w:r>
        <w:t>is the serving DU which delivers the TA within the LTM cell switch MAC CE, RAN2 has agre</w:t>
      </w:r>
      <w:r w:rsidR="00652707">
        <w:t>ed that is also the serving DU which check the validity of the TA value before sending it to the UE. However, since in CLTM</w:t>
      </w:r>
      <w:r w:rsidR="00037BF4">
        <w:t xml:space="preserve"> the UE receives the TA value before a CLTM cell switch procedure may be triggered, in this case it would make sense that the </w:t>
      </w:r>
      <w:r w:rsidR="003102CA">
        <w:t>UE checks</w:t>
      </w:r>
      <w:r w:rsidR="00037BF4">
        <w:t xml:space="preserve"> and maintain the validity of the received TA.</w:t>
      </w:r>
      <w:r w:rsidR="007E24A7">
        <w:t xml:space="preserve"> Therefore, we propose</w:t>
      </w:r>
      <w:r w:rsidR="008551EB" w:rsidRPr="008551EB">
        <w:t>:</w:t>
      </w:r>
    </w:p>
    <w:p w14:paraId="7E09021A" w14:textId="48B94D08" w:rsidR="00431868" w:rsidRDefault="007E24A7" w:rsidP="008A0412">
      <w:pPr>
        <w:pStyle w:val="Proposal"/>
      </w:pPr>
      <w:bookmarkStart w:id="5" w:name="_Toc181899856"/>
      <w:r>
        <w:t xml:space="preserve">For CLTM, </w:t>
      </w:r>
      <w:r w:rsidR="00431868">
        <w:t xml:space="preserve">the validity of the TA value received </w:t>
      </w:r>
      <w:r w:rsidR="005642D2">
        <w:t>from</w:t>
      </w:r>
      <w:r w:rsidR="00431868">
        <w:t xml:space="preserve"> the serving DU is maintained by the UE</w:t>
      </w:r>
      <w:r w:rsidR="007F610B">
        <w:t xml:space="preserve"> with the following principles:</w:t>
      </w:r>
      <w:bookmarkEnd w:id="5"/>
    </w:p>
    <w:p w14:paraId="7BF0C7FB" w14:textId="1A9413B8" w:rsidR="00AE269E" w:rsidRDefault="00431868" w:rsidP="008A0412">
      <w:pPr>
        <w:pStyle w:val="Proposal"/>
        <w:numPr>
          <w:ilvl w:val="1"/>
          <w:numId w:val="36"/>
        </w:numPr>
        <w:tabs>
          <w:tab w:val="clear" w:pos="873"/>
        </w:tabs>
        <w:ind w:left="2268" w:hanging="567"/>
      </w:pPr>
      <w:bookmarkStart w:id="6" w:name="_Toc181899857"/>
      <w:r>
        <w:t>When a TA value is received</w:t>
      </w:r>
      <w:r w:rsidR="00462CC3">
        <w:t>, the UE starts</w:t>
      </w:r>
      <w:r w:rsidR="00AE269E">
        <w:t xml:space="preserve"> a Time Alignment Timer</w:t>
      </w:r>
      <w:r w:rsidR="00462CC3">
        <w:t xml:space="preserve"> (TAT)</w:t>
      </w:r>
      <w:r w:rsidR="009A4C37">
        <w:t xml:space="preserve"> </w:t>
      </w:r>
      <w:r w:rsidR="004B7B15">
        <w:t xml:space="preserve">which is </w:t>
      </w:r>
      <w:r w:rsidR="00EC4336">
        <w:t>specific</w:t>
      </w:r>
      <w:r w:rsidR="004B7B15">
        <w:t xml:space="preserve"> </w:t>
      </w:r>
      <w:r w:rsidR="00611FB7">
        <w:t>for the CLTM candidate configuration to which the</w:t>
      </w:r>
      <w:r w:rsidR="006F1639">
        <w:t xml:space="preserve"> received</w:t>
      </w:r>
      <w:r w:rsidR="00611FB7">
        <w:t xml:space="preserve"> TA </w:t>
      </w:r>
      <w:r w:rsidR="006F1639">
        <w:t xml:space="preserve">value </w:t>
      </w:r>
      <w:r w:rsidR="00611FB7">
        <w:t>belongs</w:t>
      </w:r>
      <w:r w:rsidR="00A23D06">
        <w:t>.</w:t>
      </w:r>
      <w:r w:rsidR="00D05F12">
        <w:t xml:space="preserve"> How the </w:t>
      </w:r>
      <w:r w:rsidR="00EC4336">
        <w:t>TAT</w:t>
      </w:r>
      <w:r w:rsidR="00D05F12">
        <w:t xml:space="preserve"> value is signaled is FFS.</w:t>
      </w:r>
      <w:bookmarkEnd w:id="6"/>
    </w:p>
    <w:p w14:paraId="6ECD9A17" w14:textId="77777777" w:rsidR="007F610B" w:rsidRDefault="00A23D06" w:rsidP="008A0412">
      <w:pPr>
        <w:pStyle w:val="Proposal"/>
        <w:numPr>
          <w:ilvl w:val="1"/>
          <w:numId w:val="36"/>
        </w:numPr>
        <w:tabs>
          <w:tab w:val="clear" w:pos="873"/>
        </w:tabs>
        <w:ind w:left="2268" w:hanging="567"/>
      </w:pPr>
      <w:bookmarkStart w:id="7" w:name="_Toc181899858"/>
      <w:r>
        <w:t xml:space="preserve">If the TAT has expired </w:t>
      </w:r>
      <w:r w:rsidR="006857B6">
        <w:t>before the</w:t>
      </w:r>
      <w:r>
        <w:t xml:space="preserve"> </w:t>
      </w:r>
      <w:r w:rsidR="00CC0923">
        <w:t>execution</w:t>
      </w:r>
      <w:r w:rsidR="006857B6">
        <w:t xml:space="preserve"> of a CLTM cell switch</w:t>
      </w:r>
      <w:r w:rsidR="00CC0923">
        <w:t xml:space="preserve">, the UE </w:t>
      </w:r>
      <w:r w:rsidR="006857B6">
        <w:t>executes a</w:t>
      </w:r>
      <w:r w:rsidR="00CC0923">
        <w:t xml:space="preserve"> RACH</w:t>
      </w:r>
      <w:r w:rsidR="006857B6">
        <w:t>-</w:t>
      </w:r>
      <w:r w:rsidR="00CC0923">
        <w:t xml:space="preserve">based </w:t>
      </w:r>
      <w:r w:rsidR="006857B6">
        <w:t>C</w:t>
      </w:r>
      <w:r w:rsidR="00CC0923">
        <w:t>LTM</w:t>
      </w:r>
      <w:r w:rsidR="006857B6">
        <w:t xml:space="preserve"> cell switch</w:t>
      </w:r>
      <w:r w:rsidR="00CC0923">
        <w:t>.</w:t>
      </w:r>
      <w:bookmarkEnd w:id="7"/>
    </w:p>
    <w:p w14:paraId="6F2B9536" w14:textId="5CBBEB7D" w:rsidR="00A23D06" w:rsidRDefault="007F610B" w:rsidP="008A0412">
      <w:pPr>
        <w:pStyle w:val="Proposal"/>
        <w:numPr>
          <w:ilvl w:val="1"/>
          <w:numId w:val="36"/>
        </w:numPr>
        <w:tabs>
          <w:tab w:val="clear" w:pos="873"/>
        </w:tabs>
        <w:ind w:left="2268" w:hanging="567"/>
      </w:pPr>
      <w:bookmarkStart w:id="8" w:name="_Toc181899859"/>
      <w:r>
        <w:t xml:space="preserve">if the TAT is still running </w:t>
      </w:r>
      <w:r w:rsidR="003A4B9B">
        <w:t>upon the execution of a CLTM cell switch, the UE executes a RACH-less CLTM cell switch</w:t>
      </w:r>
      <w:r w:rsidR="00AE0E70">
        <w:t xml:space="preserve"> and the TAT is not re-started.</w:t>
      </w:r>
      <w:bookmarkEnd w:id="8"/>
    </w:p>
    <w:p w14:paraId="73CE0453" w14:textId="54238146" w:rsidR="00593CFA" w:rsidRDefault="00593CFA" w:rsidP="008A0412">
      <w:pPr>
        <w:pStyle w:val="Proposal"/>
        <w:numPr>
          <w:ilvl w:val="1"/>
          <w:numId w:val="36"/>
        </w:numPr>
        <w:tabs>
          <w:tab w:val="clear" w:pos="873"/>
        </w:tabs>
        <w:ind w:left="2268" w:hanging="567"/>
      </w:pPr>
      <w:bookmarkStart w:id="9" w:name="_Toc181899860"/>
      <w:r>
        <w:t>If a new TA value is received before the execution of a CLTM cell switch, the UE restart</w:t>
      </w:r>
      <w:r w:rsidR="00212991">
        <w:t>s</w:t>
      </w:r>
      <w:r>
        <w:t xml:space="preserve"> the TAT for the CLTM candidate configuration to which the TA value belongs (if the TAT is running).</w:t>
      </w:r>
      <w:bookmarkEnd w:id="9"/>
    </w:p>
    <w:p w14:paraId="5588B435" w14:textId="7C6D59D0" w:rsidR="00B40260" w:rsidRDefault="00B40260" w:rsidP="00B40260">
      <w:pPr>
        <w:pStyle w:val="BodyText"/>
      </w:pPr>
      <w:r>
        <w:t>An additional aspect to be considered is</w:t>
      </w:r>
      <w:r w:rsidR="00881E74">
        <w:t xml:space="preserve">, once the TAT expires before a CLTM cell switch procedure is initiated, </w:t>
      </w:r>
      <w:r w:rsidR="003720FB">
        <w:t xml:space="preserve">how </w:t>
      </w:r>
      <w:r w:rsidR="00A853D7">
        <w:t xml:space="preserve">a new TA value could be provided to the UE. In few words, this means how the early UL synchronization procedure can be restarted. </w:t>
      </w:r>
      <w:r w:rsidR="00DC0E59">
        <w:t>According to this, there are basically two option</w:t>
      </w:r>
      <w:r w:rsidR="00A013C4">
        <w:t>s</w:t>
      </w:r>
      <w:r w:rsidR="00DC0E59">
        <w:t xml:space="preserve"> for the network to know that a new TA value should be provided to the UE:</w:t>
      </w:r>
    </w:p>
    <w:p w14:paraId="04389552" w14:textId="2A2953B2" w:rsidR="00DC0E59" w:rsidRDefault="00DC0E59" w:rsidP="00DC0E59">
      <w:pPr>
        <w:pStyle w:val="BodyText"/>
        <w:numPr>
          <w:ilvl w:val="2"/>
          <w:numId w:val="23"/>
        </w:numPr>
      </w:pPr>
      <w:r>
        <w:t>When to trigger again the early UL synchronization procedure (in case TA value at the UE is not valid anymore) is up to the network implementation.</w:t>
      </w:r>
    </w:p>
    <w:p w14:paraId="5D2AC14A" w14:textId="6125B3BE" w:rsidR="00DC0E59" w:rsidRDefault="00B81963" w:rsidP="00DC0E59">
      <w:pPr>
        <w:pStyle w:val="BodyText"/>
        <w:numPr>
          <w:ilvl w:val="2"/>
          <w:numId w:val="23"/>
        </w:numPr>
      </w:pPr>
      <w:r>
        <w:t xml:space="preserve">In case TA value at the UE is not valid anymore, UE will inform the network that the TAT has </w:t>
      </w:r>
      <w:r w:rsidR="00C7164A">
        <w:t>expired,</w:t>
      </w:r>
      <w:r>
        <w:t xml:space="preserve"> and it is up to the network whether to trigger a new early UL synchronization procedure.</w:t>
      </w:r>
    </w:p>
    <w:p w14:paraId="22520CE6" w14:textId="47E31981" w:rsidR="006C2D2C" w:rsidRDefault="006C2D2C" w:rsidP="006C2D2C">
      <w:pPr>
        <w:pStyle w:val="BodyText"/>
      </w:pPr>
      <w:r>
        <w:t>For simplicity, for CLTM we can adopt solution 1 as is the simplest and basically with no standardization impact.</w:t>
      </w:r>
      <w:r w:rsidR="00C7164A">
        <w:t xml:space="preserve"> </w:t>
      </w:r>
      <w:r>
        <w:t>Thus, we propose:</w:t>
      </w:r>
    </w:p>
    <w:p w14:paraId="582F97F3" w14:textId="0A8DBA24" w:rsidR="006C2D2C" w:rsidRDefault="006C2D2C" w:rsidP="006C2D2C">
      <w:pPr>
        <w:pStyle w:val="Proposal"/>
      </w:pPr>
      <w:bookmarkStart w:id="10" w:name="_Toc181899861"/>
      <w:r>
        <w:t xml:space="preserve">When to </w:t>
      </w:r>
      <w:r w:rsidR="003102CA">
        <w:t>re-</w:t>
      </w:r>
      <w:r>
        <w:t>trigger the early UL synchronization procedure (in case TA value at the UE is not valid anymore) is up to network implementation.</w:t>
      </w:r>
      <w:bookmarkEnd w:id="10"/>
    </w:p>
    <w:p w14:paraId="4A9A8131" w14:textId="1A672790" w:rsidR="004658BC" w:rsidRDefault="009F7020" w:rsidP="009F7020">
      <w:pPr>
        <w:pStyle w:val="Heading3"/>
        <w:shd w:val="clear" w:color="auto" w:fill="auto"/>
      </w:pPr>
      <w:r>
        <w:t>2.2.2</w:t>
      </w:r>
      <w:r>
        <w:tab/>
        <w:t>Early DL synchronization</w:t>
      </w:r>
    </w:p>
    <w:p w14:paraId="4476AA4C" w14:textId="5100B19D" w:rsidR="003B515C" w:rsidRDefault="003B515C" w:rsidP="00C7164A">
      <w:pPr>
        <w:jc w:val="both"/>
        <w:rPr>
          <w:lang w:eastAsia="ja-JP"/>
        </w:rPr>
      </w:pPr>
      <w:r>
        <w:rPr>
          <w:lang w:val="en-GB" w:eastAsia="ja-JP"/>
        </w:rPr>
        <w:t xml:space="preserve">In the last RAN2 meeting </w:t>
      </w:r>
      <w:r w:rsidR="00557F17">
        <w:rPr>
          <w:lang w:val="en-GB" w:eastAsia="ja-JP"/>
        </w:rPr>
        <w:t>it</w:t>
      </w:r>
      <w:r>
        <w:rPr>
          <w:lang w:val="en-GB" w:eastAsia="ja-JP"/>
        </w:rPr>
        <w:t xml:space="preserve"> was also agreed that the Rel-18</w:t>
      </w:r>
      <w:r w:rsidR="00B964DE">
        <w:rPr>
          <w:lang w:val="en-GB" w:eastAsia="ja-JP"/>
        </w:rPr>
        <w:t xml:space="preserve"> procedure for the early DL synchronization will also be re-used for CLTM. According to this, the only open issue remaining about this aspect is how the TCI states for a CLTM candidate cell are activated/deactivated at the UE. </w:t>
      </w:r>
      <w:r w:rsidR="00B60FD2">
        <w:rPr>
          <w:lang w:val="en-GB" w:eastAsia="ja-JP"/>
        </w:rPr>
        <w:t xml:space="preserve">For this, </w:t>
      </w:r>
      <w:r w:rsidR="00D22DEE">
        <w:rPr>
          <w:lang w:val="en-GB" w:eastAsia="ja-JP"/>
        </w:rPr>
        <w:t xml:space="preserve">it would be straightforward to </w:t>
      </w:r>
      <w:r w:rsidR="00D22DEE">
        <w:rPr>
          <w:lang w:val="en-GB" w:eastAsia="ja-JP"/>
        </w:rPr>
        <w:lastRenderedPageBreak/>
        <w:t xml:space="preserve">completely re-use the </w:t>
      </w:r>
      <w:r w:rsidR="00347693" w:rsidRPr="00347693">
        <w:rPr>
          <w:lang w:eastAsia="ja-JP"/>
        </w:rPr>
        <w:t>Candidate Cell TCI States Activation/Deactivation</w:t>
      </w:r>
      <w:r w:rsidR="00347693">
        <w:rPr>
          <w:lang w:eastAsia="ja-JP"/>
        </w:rPr>
        <w:t xml:space="preserve"> MAC CE that has been specified in Rel-18.</w:t>
      </w:r>
    </w:p>
    <w:p w14:paraId="6BFD073D" w14:textId="3E3D9577" w:rsidR="00347693" w:rsidRPr="00A013C4" w:rsidRDefault="00347693" w:rsidP="00C7164A">
      <w:pPr>
        <w:pStyle w:val="Proposal"/>
        <w:rPr>
          <w:lang w:val="en-GB" w:eastAsia="ja-JP"/>
        </w:rPr>
      </w:pPr>
      <w:bookmarkStart w:id="11" w:name="_Toc181899862"/>
      <w:r>
        <w:rPr>
          <w:lang w:val="en-GB" w:eastAsia="ja-JP"/>
        </w:rPr>
        <w:t xml:space="preserve">For CLTM, the </w:t>
      </w:r>
      <w:r w:rsidRPr="00347693">
        <w:rPr>
          <w:lang w:eastAsia="ja-JP"/>
        </w:rPr>
        <w:t>Candidate Cell TCI States Activation/Deactivation</w:t>
      </w:r>
      <w:r>
        <w:rPr>
          <w:lang w:eastAsia="ja-JP"/>
        </w:rPr>
        <w:t xml:space="preserve"> MAC CE </w:t>
      </w:r>
      <w:r w:rsidR="006B5929">
        <w:rPr>
          <w:lang w:eastAsia="ja-JP"/>
        </w:rPr>
        <w:t>is</w:t>
      </w:r>
      <w:r w:rsidR="00CA08B5">
        <w:rPr>
          <w:lang w:eastAsia="ja-JP"/>
        </w:rPr>
        <w:t xml:space="preserve"> </w:t>
      </w:r>
      <w:r>
        <w:rPr>
          <w:lang w:eastAsia="ja-JP"/>
        </w:rPr>
        <w:t>re-used for the early activation/deactivation of TCI state(s) of a CLTM candidate configuration.</w:t>
      </w:r>
      <w:bookmarkEnd w:id="11"/>
    </w:p>
    <w:p w14:paraId="3E9F0F11" w14:textId="43FCF3B1" w:rsidR="00F820BE" w:rsidRDefault="00F820BE" w:rsidP="00C7164A">
      <w:pPr>
        <w:pStyle w:val="Heading3"/>
        <w:shd w:val="clear" w:color="auto" w:fill="auto"/>
        <w:jc w:val="both"/>
      </w:pPr>
      <w:r>
        <w:t>2.2.3</w:t>
      </w:r>
      <w:r>
        <w:tab/>
        <w:t xml:space="preserve">Unified </w:t>
      </w:r>
      <w:bookmarkStart w:id="12" w:name="OLE_LINK1"/>
      <w:bookmarkStart w:id="13" w:name="OLE_LINK2"/>
      <w:r>
        <w:t>UL/DL early synchronization signalling</w:t>
      </w:r>
      <w:bookmarkEnd w:id="12"/>
      <w:bookmarkEnd w:id="13"/>
    </w:p>
    <w:p w14:paraId="5B6CD948" w14:textId="1A3CE63B" w:rsidR="00A013C4" w:rsidRDefault="00F820BE" w:rsidP="00C7164A">
      <w:pPr>
        <w:pStyle w:val="BodyText"/>
      </w:pPr>
      <w:r>
        <w:rPr>
          <w:lang w:val="en-GB" w:eastAsia="ja-JP"/>
        </w:rPr>
        <w:t>If a MAC CE</w:t>
      </w:r>
      <w:r w:rsidR="000D26EB">
        <w:rPr>
          <w:lang w:val="en-GB" w:eastAsia="ja-JP"/>
        </w:rPr>
        <w:t xml:space="preserve"> </w:t>
      </w:r>
      <w:r w:rsidR="00B47B66">
        <w:rPr>
          <w:lang w:val="en-GB" w:eastAsia="ja-JP"/>
        </w:rPr>
        <w:t>is specified to deliver the TA value to the UE for CLTM</w:t>
      </w:r>
      <w:r w:rsidR="00BD0A31">
        <w:rPr>
          <w:lang w:val="en-GB" w:eastAsia="ja-JP"/>
        </w:rPr>
        <w:t xml:space="preserve">, a possible enhancement to reduce the signalling over the air would be to unify the </w:t>
      </w:r>
      <w:r w:rsidR="00BD0A31">
        <w:t>UL/DL early synchronization signaling. This means that the new MAC CE which we could use to send the TA value to the UE could also be used for activating/deactivating the candidate TCI state (s) for a CLTM candidate cell configuration.</w:t>
      </w:r>
      <w:r w:rsidR="007C4BDB">
        <w:t xml:space="preserve"> Thus, we propose:</w:t>
      </w:r>
    </w:p>
    <w:p w14:paraId="47A04527" w14:textId="33E3EEB5" w:rsidR="007C4BDB" w:rsidRPr="003B515C" w:rsidRDefault="007C4BDB" w:rsidP="00C7164A">
      <w:pPr>
        <w:pStyle w:val="Proposal"/>
        <w:rPr>
          <w:lang w:val="en-GB" w:eastAsia="ja-JP"/>
        </w:rPr>
      </w:pPr>
      <w:bookmarkStart w:id="14" w:name="_Toc181899863"/>
      <w:r>
        <w:rPr>
          <w:lang w:val="en-GB" w:eastAsia="ja-JP"/>
        </w:rPr>
        <w:t xml:space="preserve">If a new MAC CE is specified to deliver the TA value to the UE, RAN2 to discuss whether this MAC CE can be used to unify the </w:t>
      </w:r>
      <w:r>
        <w:t>UL/DL early synchronization signaling (one MAC CE used to deliver the TA and activate/deactivate the candidate TCI state (s) for a CLTM candidate cell configuration).</w:t>
      </w:r>
      <w:bookmarkEnd w:id="14"/>
    </w:p>
    <w:p w14:paraId="3AB516C5" w14:textId="06D4433E" w:rsidR="007E7D6B" w:rsidRDefault="00C14568" w:rsidP="00C7164A">
      <w:pPr>
        <w:pStyle w:val="Heading2"/>
        <w:shd w:val="clear" w:color="auto" w:fill="auto"/>
        <w:jc w:val="both"/>
        <w:rPr>
          <w:lang w:val="en-US"/>
        </w:rPr>
      </w:pPr>
      <w:r>
        <w:rPr>
          <w:lang w:val="en-US"/>
        </w:rPr>
        <w:t>2.</w:t>
      </w:r>
      <w:r w:rsidR="00041830">
        <w:rPr>
          <w:lang w:val="en-US"/>
        </w:rPr>
        <w:t>3</w:t>
      </w:r>
      <w:r w:rsidR="00041830">
        <w:rPr>
          <w:lang w:val="en-US"/>
        </w:rPr>
        <w:tab/>
      </w:r>
      <w:r w:rsidR="00347693">
        <w:rPr>
          <w:lang w:val="en-US"/>
        </w:rPr>
        <w:t>CLTM cell switch e</w:t>
      </w:r>
      <w:r w:rsidR="00F37228">
        <w:rPr>
          <w:lang w:val="en-US"/>
        </w:rPr>
        <w:t>xecution</w:t>
      </w:r>
    </w:p>
    <w:p w14:paraId="01818367" w14:textId="4A32B406" w:rsidR="004D3D5C" w:rsidRDefault="004D3D5C" w:rsidP="00C7164A">
      <w:pPr>
        <w:jc w:val="both"/>
      </w:pPr>
      <w:r>
        <w:t>One FFS from the last meeting is whether the DG can be used for CLTM</w:t>
      </w:r>
      <w:r w:rsidR="00804C9C">
        <w:t>:</w:t>
      </w:r>
    </w:p>
    <w:p w14:paraId="78171047" w14:textId="1B01A464" w:rsidR="00804C9C" w:rsidRDefault="00804C9C" w:rsidP="00C7164A">
      <w:pPr>
        <w:pBdr>
          <w:top w:val="single" w:sz="4" w:space="1" w:color="auto"/>
          <w:left w:val="single" w:sz="4" w:space="4" w:color="auto"/>
          <w:bottom w:val="single" w:sz="4" w:space="1" w:color="auto"/>
          <w:right w:val="single" w:sz="4" w:space="4" w:color="auto"/>
        </w:pBdr>
        <w:jc w:val="both"/>
      </w:pPr>
      <w:r w:rsidRPr="00804C9C">
        <w:t>10. For RACH-less conditional LTM, CG-based first UL transmission on target cell is supported. FFS on DG-based approach.</w:t>
      </w:r>
    </w:p>
    <w:p w14:paraId="4EAC7B04" w14:textId="469C9116" w:rsidR="00903B2E" w:rsidRDefault="00DE1CD2" w:rsidP="00C7164A">
      <w:pPr>
        <w:jc w:val="both"/>
      </w:pPr>
      <w:r>
        <w:t>About this issue, we see</w:t>
      </w:r>
      <w:r w:rsidR="005B08B3">
        <w:t xml:space="preserve"> no problem </w:t>
      </w:r>
      <w:r w:rsidR="003102CA">
        <w:t>in</w:t>
      </w:r>
      <w:r w:rsidR="005B08B3">
        <w:t xml:space="preserve"> allowing the UE to use a DG grant when a CLTM cell switch procedure is initiated. Relying on the </w:t>
      </w:r>
      <w:r w:rsidR="00B941CC">
        <w:t xml:space="preserve">dynamic grant, will allow the network to </w:t>
      </w:r>
      <w:r w:rsidR="003102CA">
        <w:t>lighten</w:t>
      </w:r>
      <w:r w:rsidR="00B941CC">
        <w:t xml:space="preserve"> the big burden </w:t>
      </w:r>
      <w:r w:rsidR="003102CA">
        <w:t>of</w:t>
      </w:r>
      <w:r w:rsidR="00B941CC">
        <w:t xml:space="preserve"> reserving resource in advance for </w:t>
      </w:r>
      <w:r w:rsidR="00A56BA9">
        <w:t xml:space="preserve">a time that could be particularly long and for which the network has no control. </w:t>
      </w:r>
      <w:r w:rsidR="00903B2E">
        <w:t>Pre-reserving radio r</w:t>
      </w:r>
      <w:r w:rsidR="001639D2">
        <w:t>esource</w:t>
      </w:r>
      <w:r w:rsidR="00A56BA9">
        <w:t xml:space="preserve"> </w:t>
      </w:r>
      <w:r w:rsidR="00903B2E">
        <w:t>for a candidate cell</w:t>
      </w:r>
      <w:r w:rsidR="00A56BA9">
        <w:t xml:space="preserve"> has been </w:t>
      </w:r>
      <w:r w:rsidR="00903B2E">
        <w:t xml:space="preserve">an issue since when CHO was </w:t>
      </w:r>
      <w:r w:rsidR="00916FFB">
        <w:t>specified,</w:t>
      </w:r>
      <w:r w:rsidR="00903B2E">
        <w:t xml:space="preserve"> and it is something that was also discussed during LTM in Rel-18.</w:t>
      </w:r>
    </w:p>
    <w:p w14:paraId="24A1F0D6" w14:textId="1C857139" w:rsidR="00804C9C" w:rsidRDefault="00903B2E" w:rsidP="00C7164A">
      <w:pPr>
        <w:pStyle w:val="Observation"/>
      </w:pPr>
      <w:bookmarkStart w:id="15" w:name="_Toc181899850"/>
      <w:r>
        <w:t>Reserving radio resource for a</w:t>
      </w:r>
      <w:r w:rsidR="007F2F03">
        <w:t>n</w:t>
      </w:r>
      <w:r>
        <w:t xml:space="preserve"> </w:t>
      </w:r>
      <w:r w:rsidR="007F2F03">
        <w:t>LTM/CLTM candidate cell is challenging for the network.</w:t>
      </w:r>
      <w:bookmarkEnd w:id="15"/>
      <w:r w:rsidR="00690394">
        <w:t xml:space="preserve"> </w:t>
      </w:r>
    </w:p>
    <w:p w14:paraId="24177275" w14:textId="3AD67549" w:rsidR="007F2F03" w:rsidRDefault="007F2F03" w:rsidP="00C7164A">
      <w:pPr>
        <w:jc w:val="both"/>
      </w:pPr>
      <w:r>
        <w:t xml:space="preserve">Therefore, allowing the network to rely on the dynamic grant will bring benefits </w:t>
      </w:r>
      <w:r w:rsidR="0020225F">
        <w:t xml:space="preserve">both on the network (which does not need to keep resource reserved for long time) and UEs (which can use some of those resources that would be otherwise reserved for CLTM). </w:t>
      </w:r>
      <w:r w:rsidR="007C4BDB">
        <w:t xml:space="preserve">It is </w:t>
      </w:r>
      <w:r w:rsidR="00212991">
        <w:t xml:space="preserve">worth </w:t>
      </w:r>
      <w:r w:rsidR="007C4BDB">
        <w:t xml:space="preserve">noticing that the use of a dynamic grant implies also that the BSR/SR mechanism can also be used by the UE. </w:t>
      </w:r>
      <w:r w:rsidR="0020225F">
        <w:t>Therefore, we propose:</w:t>
      </w:r>
    </w:p>
    <w:p w14:paraId="65CAD637" w14:textId="065D725C" w:rsidR="0020225F" w:rsidRDefault="0020225F" w:rsidP="00C7164A">
      <w:pPr>
        <w:pStyle w:val="Proposal"/>
      </w:pPr>
      <w:bookmarkStart w:id="16" w:name="_Toc181899864"/>
      <w:r>
        <w:t xml:space="preserve">For RACH-less CLTM, </w:t>
      </w:r>
      <w:r w:rsidR="00FE5BC7">
        <w:t>DG-based</w:t>
      </w:r>
      <w:r w:rsidR="007C4BDB">
        <w:t xml:space="preserve"> (i.e., BSR/SR mechanism)</w:t>
      </w:r>
      <w:r w:rsidR="00FE5BC7">
        <w:t xml:space="preserve"> </w:t>
      </w:r>
      <w:r w:rsidR="007C4BDB">
        <w:t xml:space="preserve">for </w:t>
      </w:r>
      <w:r w:rsidR="00FE5BC7">
        <w:t>first UL transmission on target CLTM candidate cell is supported.</w:t>
      </w:r>
      <w:bookmarkEnd w:id="16"/>
    </w:p>
    <w:p w14:paraId="54FBD2D8" w14:textId="7C8E046F" w:rsidR="007A6895" w:rsidRDefault="0039098C" w:rsidP="00C7164A">
      <w:pPr>
        <w:pStyle w:val="Heading2"/>
        <w:shd w:val="clear" w:color="auto" w:fill="auto"/>
        <w:jc w:val="both"/>
      </w:pPr>
      <w:r>
        <w:t>2.4</w:t>
      </w:r>
      <w:r>
        <w:tab/>
        <w:t>Using L3 conditions for CLTM</w:t>
      </w:r>
    </w:p>
    <w:p w14:paraId="60DD630E" w14:textId="3B05F65F" w:rsidR="00FE5BC7" w:rsidRDefault="00FE5BC7" w:rsidP="00C7164A">
      <w:pPr>
        <w:pStyle w:val="BodyText"/>
        <w:rPr>
          <w:lang w:val="en-GB" w:eastAsia="ja-JP"/>
        </w:rPr>
      </w:pPr>
      <w:r>
        <w:rPr>
          <w:lang w:val="en-GB" w:eastAsia="ja-JP"/>
        </w:rPr>
        <w:t xml:space="preserve">One of the </w:t>
      </w:r>
      <w:r w:rsidR="00EA2445">
        <w:rPr>
          <w:lang w:val="en-GB" w:eastAsia="ja-JP"/>
        </w:rPr>
        <w:t>topics</w:t>
      </w:r>
      <w:r>
        <w:rPr>
          <w:lang w:val="en-GB" w:eastAsia="ja-JP"/>
        </w:rPr>
        <w:t xml:space="preserve"> that was discussed in the last RAN2 meeting was whether CLTM can use (or re-use)</w:t>
      </w:r>
      <w:r w:rsidR="00EA2445">
        <w:rPr>
          <w:lang w:val="en-GB" w:eastAsia="ja-JP"/>
        </w:rPr>
        <w:t xml:space="preserve"> L3 measurement and evaluation conditions. While it would be possible to use existing L3 evaluation condition specified for CHO as baseline, a </w:t>
      </w:r>
      <w:r w:rsidR="000675D0">
        <w:rPr>
          <w:lang w:val="en-GB" w:eastAsia="ja-JP"/>
        </w:rPr>
        <w:t>concern</w:t>
      </w:r>
      <w:r w:rsidR="00EA2445">
        <w:rPr>
          <w:lang w:val="en-GB" w:eastAsia="ja-JP"/>
        </w:rPr>
        <w:t xml:space="preserve"> is related about the workload that this would bring to RAN2 if </w:t>
      </w:r>
      <w:r w:rsidR="000675D0">
        <w:rPr>
          <w:lang w:val="en-GB" w:eastAsia="ja-JP"/>
        </w:rPr>
        <w:t xml:space="preserve">the </w:t>
      </w:r>
      <w:r w:rsidR="000675D0" w:rsidRPr="000675D0">
        <w:rPr>
          <w:lang w:val="en-GB" w:eastAsia="ja-JP"/>
        </w:rPr>
        <w:t>LTM execution condition</w:t>
      </w:r>
      <w:r w:rsidR="000675D0">
        <w:rPr>
          <w:lang w:val="en-GB" w:eastAsia="ja-JP"/>
        </w:rPr>
        <w:t xml:space="preserve">s would be based on both L1 and L3 measurements. Nevertheless, since the </w:t>
      </w:r>
      <w:r w:rsidR="00071F3D">
        <w:rPr>
          <w:lang w:val="en-GB" w:eastAsia="ja-JP"/>
        </w:rPr>
        <w:t>use</w:t>
      </w:r>
      <w:r w:rsidR="000675D0">
        <w:rPr>
          <w:lang w:val="en-GB" w:eastAsia="ja-JP"/>
        </w:rPr>
        <w:t xml:space="preserve"> of L3 measurements is</w:t>
      </w:r>
      <w:r w:rsidR="00071F3D">
        <w:rPr>
          <w:lang w:val="en-GB" w:eastAsia="ja-JP"/>
        </w:rPr>
        <w:t xml:space="preserve"> already supported for LTM in Rel-18, it would be good to keep CLTM and LTM </w:t>
      </w:r>
      <w:r w:rsidR="0032627E">
        <w:rPr>
          <w:lang w:val="en-GB" w:eastAsia="ja-JP"/>
        </w:rPr>
        <w:t>aligned</w:t>
      </w:r>
      <w:r w:rsidR="00071F3D">
        <w:rPr>
          <w:lang w:val="en-GB" w:eastAsia="ja-JP"/>
        </w:rPr>
        <w:t xml:space="preserve"> in this sense</w:t>
      </w:r>
      <w:r w:rsidR="0032627E">
        <w:rPr>
          <w:lang w:val="en-GB" w:eastAsia="ja-JP"/>
        </w:rPr>
        <w:t xml:space="preserve"> since would make also implementation of CLTM and LTM a bit easier (since signalling for LTM can be re-used for CLTM). </w:t>
      </w:r>
      <w:r w:rsidR="000D58D4">
        <w:rPr>
          <w:lang w:val="en-GB" w:eastAsia="ja-JP"/>
        </w:rPr>
        <w:t xml:space="preserve">However, RAN2 </w:t>
      </w:r>
      <w:r w:rsidR="00CE6EE3">
        <w:rPr>
          <w:lang w:val="en-GB" w:eastAsia="ja-JP"/>
        </w:rPr>
        <w:t xml:space="preserve">should strive to support LTM </w:t>
      </w:r>
      <w:r w:rsidR="001B12CF">
        <w:rPr>
          <w:lang w:val="en-GB" w:eastAsia="ja-JP"/>
        </w:rPr>
        <w:t>evaluation condition with L3 measurements with minimum specification impact.</w:t>
      </w:r>
      <w:r w:rsidR="000D58D4">
        <w:rPr>
          <w:lang w:val="en-GB" w:eastAsia="ja-JP"/>
        </w:rPr>
        <w:t xml:space="preserve"> </w:t>
      </w:r>
      <w:r w:rsidR="0032627E">
        <w:rPr>
          <w:lang w:val="en-GB" w:eastAsia="ja-JP"/>
        </w:rPr>
        <w:t>According to this</w:t>
      </w:r>
      <w:r w:rsidR="00CC14A0">
        <w:rPr>
          <w:lang w:val="en-GB" w:eastAsia="ja-JP"/>
        </w:rPr>
        <w:t>, we propose:</w:t>
      </w:r>
    </w:p>
    <w:p w14:paraId="4CD5E833" w14:textId="66465203" w:rsidR="00CC14A0" w:rsidRPr="00CB0E78" w:rsidRDefault="00CA2812" w:rsidP="00C7164A">
      <w:pPr>
        <w:pStyle w:val="Proposal"/>
        <w:rPr>
          <w:lang w:val="en-GB" w:eastAsia="ja-JP"/>
        </w:rPr>
      </w:pPr>
      <w:bookmarkStart w:id="17" w:name="_Toc181899865"/>
      <w:r>
        <w:rPr>
          <w:lang w:val="en-GB" w:eastAsia="ja-JP"/>
        </w:rPr>
        <w:t>LTM evaluation conditions based on L3 measurements are supported but RAN2 should strive to support this with minimum standardization impact.</w:t>
      </w:r>
      <w:bookmarkEnd w:id="17"/>
    </w:p>
    <w:p w14:paraId="777A4B42" w14:textId="5C8B0AAB" w:rsidR="00C14568" w:rsidRPr="0067410E" w:rsidRDefault="00C14568" w:rsidP="00C7164A">
      <w:pPr>
        <w:pStyle w:val="Heading2"/>
        <w:shd w:val="clear" w:color="auto" w:fill="auto"/>
        <w:jc w:val="both"/>
        <w:rPr>
          <w:lang w:val="en-US"/>
        </w:rPr>
      </w:pPr>
      <w:r w:rsidRPr="0067410E">
        <w:rPr>
          <w:lang w:val="en-US"/>
        </w:rPr>
        <w:t>2.</w:t>
      </w:r>
      <w:r w:rsidR="00041830">
        <w:rPr>
          <w:lang w:val="en-US"/>
        </w:rPr>
        <w:t>4</w:t>
      </w:r>
      <w:r w:rsidRPr="0067410E">
        <w:rPr>
          <w:lang w:val="en-US"/>
        </w:rPr>
        <w:tab/>
        <w:t>Conditional LTM and DC scenarios</w:t>
      </w:r>
    </w:p>
    <w:p w14:paraId="3EDFFDA7" w14:textId="132CAE06" w:rsidR="000F5DA3" w:rsidRPr="0067410E" w:rsidRDefault="000F5DA3" w:rsidP="00C7164A">
      <w:pPr>
        <w:pStyle w:val="BodyText"/>
      </w:pPr>
      <w:r w:rsidRPr="0067410E">
        <w:t>In the last RAN plenary, it was discussed whether to supp</w:t>
      </w:r>
      <w:r w:rsidR="00A34602" w:rsidRPr="0067410E">
        <w:t>ort</w:t>
      </w:r>
      <w:r w:rsidRPr="0067410E">
        <w:t xml:space="preserve"> conditional LTM in DC scenarios and, if this was the case, in which particular </w:t>
      </w:r>
      <w:r w:rsidR="00FA2B02" w:rsidRPr="0067410E">
        <w:t xml:space="preserve">scenarios. If we go back to Rel-18, when LTM was specified RAN2 supported the </w:t>
      </w:r>
      <w:r w:rsidR="00FA2B02" w:rsidRPr="0067410E">
        <w:lastRenderedPageBreak/>
        <w:t>coexistence of LTM with DC but only according to some restrictions. In fact, LTM with DC was supported only according to the following:</w:t>
      </w:r>
    </w:p>
    <w:p w14:paraId="3D6B2CB8" w14:textId="3849D81A" w:rsidR="00FA2B02" w:rsidRPr="0067410E" w:rsidRDefault="00FA2B02" w:rsidP="00C7164A">
      <w:pPr>
        <w:pStyle w:val="BodyText"/>
        <w:numPr>
          <w:ilvl w:val="0"/>
          <w:numId w:val="48"/>
        </w:numPr>
      </w:pPr>
      <w:r w:rsidRPr="0067410E">
        <w:t>Only intra-CU LTM is supported at the MN and SN</w:t>
      </w:r>
    </w:p>
    <w:p w14:paraId="48A3D817" w14:textId="2D79A474" w:rsidR="00FA2B02" w:rsidRPr="0067410E" w:rsidRDefault="00FA2B02" w:rsidP="00C7164A">
      <w:pPr>
        <w:pStyle w:val="BodyText"/>
        <w:numPr>
          <w:ilvl w:val="0"/>
          <w:numId w:val="48"/>
        </w:numPr>
      </w:pPr>
      <w:r w:rsidRPr="0067410E">
        <w:t>LTM is configured independently at the MN and SN</w:t>
      </w:r>
    </w:p>
    <w:p w14:paraId="4A06BFC6" w14:textId="21EFE0B1" w:rsidR="00957839" w:rsidRPr="0067410E" w:rsidRDefault="00957839" w:rsidP="00C7164A">
      <w:pPr>
        <w:pStyle w:val="BodyText"/>
        <w:numPr>
          <w:ilvl w:val="0"/>
          <w:numId w:val="48"/>
        </w:numPr>
      </w:pPr>
      <w:r w:rsidRPr="0067410E">
        <w:t>In case, of LTM at the MN, the SN can either be kept or released</w:t>
      </w:r>
    </w:p>
    <w:p w14:paraId="2D62A1BE" w14:textId="514922B2" w:rsidR="00957839" w:rsidRPr="0067410E" w:rsidRDefault="00957839" w:rsidP="00C7164A">
      <w:pPr>
        <w:pStyle w:val="BodyText"/>
        <w:numPr>
          <w:ilvl w:val="0"/>
          <w:numId w:val="48"/>
        </w:numPr>
      </w:pPr>
      <w:proofErr w:type="spellStart"/>
      <w:r w:rsidRPr="0067410E">
        <w:t>PCell</w:t>
      </w:r>
      <w:proofErr w:type="spellEnd"/>
      <w:r w:rsidRPr="0067410E">
        <w:t xml:space="preserve"> change with </w:t>
      </w:r>
      <w:proofErr w:type="spellStart"/>
      <w:r w:rsidRPr="0067410E">
        <w:t>PScell</w:t>
      </w:r>
      <w:proofErr w:type="spellEnd"/>
      <w:r w:rsidRPr="0067410E">
        <w:t xml:space="preserve"> change with LTM is not possible</w:t>
      </w:r>
    </w:p>
    <w:p w14:paraId="76691A1E" w14:textId="1B588D98" w:rsidR="00AC7B1F" w:rsidRPr="0067410E" w:rsidRDefault="00AC7B1F" w:rsidP="00C7164A">
      <w:pPr>
        <w:pStyle w:val="BodyText"/>
        <w:numPr>
          <w:ilvl w:val="0"/>
          <w:numId w:val="48"/>
        </w:numPr>
      </w:pPr>
      <w:r w:rsidRPr="0067410E">
        <w:t>No security change</w:t>
      </w:r>
      <w:r w:rsidR="0067504F" w:rsidRPr="0067410E">
        <w:t xml:space="preserve"> is supported with LTM</w:t>
      </w:r>
    </w:p>
    <w:p w14:paraId="0732CC07" w14:textId="0880A9F1" w:rsidR="00957839" w:rsidRPr="0067410E" w:rsidRDefault="00957839" w:rsidP="00C7164A">
      <w:pPr>
        <w:pStyle w:val="BodyText"/>
      </w:pPr>
      <w:r w:rsidRPr="0067410E">
        <w:t xml:space="preserve">These </w:t>
      </w:r>
      <w:r w:rsidR="00D3139B" w:rsidRPr="0067410E">
        <w:t>are</w:t>
      </w:r>
      <w:r w:rsidRPr="0067410E">
        <w:t xml:space="preserve"> the principle</w:t>
      </w:r>
      <w:r w:rsidR="00D3139B" w:rsidRPr="0067410E">
        <w:t>s</w:t>
      </w:r>
      <w:r w:rsidRPr="0067410E">
        <w:t xml:space="preserve"> that we </w:t>
      </w:r>
      <w:proofErr w:type="gramStart"/>
      <w:r w:rsidRPr="0067410E">
        <w:t>took into account</w:t>
      </w:r>
      <w:proofErr w:type="gramEnd"/>
      <w:r w:rsidRPr="0067410E">
        <w:t xml:space="preserve"> in Rel-18 and, since the scenarios which are going to </w:t>
      </w:r>
      <w:r w:rsidR="00D3139B" w:rsidRPr="0067410E">
        <w:t xml:space="preserve">be </w:t>
      </w:r>
      <w:r w:rsidRPr="0067410E">
        <w:t>support</w:t>
      </w:r>
      <w:r w:rsidR="00D3139B" w:rsidRPr="0067410E">
        <w:t>ed</w:t>
      </w:r>
      <w:r w:rsidRPr="0067410E">
        <w:t xml:space="preserve"> for conditional LTM </w:t>
      </w:r>
      <w:r w:rsidR="00D3139B" w:rsidRPr="0067410E">
        <w:t xml:space="preserve">are </w:t>
      </w:r>
      <w:r w:rsidRPr="0067410E">
        <w:t>basically the same what we have</w:t>
      </w:r>
      <w:r w:rsidR="00AC7B1F" w:rsidRPr="0067410E">
        <w:t xml:space="preserve"> done for the normal LTM, a straightforward way to support conditional LTM in DC scenarios would be to re-use the following principles. According to this, we propose:</w:t>
      </w:r>
    </w:p>
    <w:p w14:paraId="351A4AAA" w14:textId="0E7A27C2" w:rsidR="00AC7B1F" w:rsidRDefault="0067504F" w:rsidP="00C7164A">
      <w:pPr>
        <w:pStyle w:val="Proposal"/>
      </w:pPr>
      <w:bookmarkStart w:id="18" w:name="_Toc181899866"/>
      <w:r>
        <w:t>Conditional LTM is supported with DC according to the following principles</w:t>
      </w:r>
      <w:r w:rsidR="00253104">
        <w:t xml:space="preserve"> (same as in Rel-18 for intra-CU LTM)</w:t>
      </w:r>
      <w:r>
        <w:t>:</w:t>
      </w:r>
      <w:bookmarkEnd w:id="18"/>
    </w:p>
    <w:p w14:paraId="033AD2C5" w14:textId="02B36416" w:rsidR="0067504F" w:rsidRDefault="0067504F" w:rsidP="00C7164A">
      <w:pPr>
        <w:pStyle w:val="Proposal"/>
        <w:numPr>
          <w:ilvl w:val="1"/>
          <w:numId w:val="36"/>
        </w:numPr>
        <w:ind w:left="2268" w:hanging="567"/>
      </w:pPr>
      <w:bookmarkStart w:id="19" w:name="_Toc181899867"/>
      <w:r>
        <w:t>Only intra-CU conditio</w:t>
      </w:r>
      <w:r w:rsidR="00CD1DC3">
        <w:t>nal LTM is supported at the MN and SN</w:t>
      </w:r>
      <w:bookmarkEnd w:id="19"/>
    </w:p>
    <w:p w14:paraId="7B8173BF" w14:textId="2E1AA7B9" w:rsidR="00CD1DC3" w:rsidRDefault="00CD1DC3" w:rsidP="00C7164A">
      <w:pPr>
        <w:pStyle w:val="Proposal"/>
        <w:numPr>
          <w:ilvl w:val="1"/>
          <w:numId w:val="36"/>
        </w:numPr>
        <w:ind w:left="2268" w:hanging="567"/>
      </w:pPr>
      <w:bookmarkStart w:id="20" w:name="_Toc181899868"/>
      <w:r>
        <w:t>Conditional LTM is configured independently at the MN and SN</w:t>
      </w:r>
      <w:bookmarkEnd w:id="20"/>
    </w:p>
    <w:p w14:paraId="54C412B9" w14:textId="71A5C741" w:rsidR="002E435B" w:rsidRDefault="002E435B" w:rsidP="00C7164A">
      <w:pPr>
        <w:pStyle w:val="Proposal"/>
        <w:numPr>
          <w:ilvl w:val="1"/>
          <w:numId w:val="36"/>
        </w:numPr>
        <w:ind w:left="2268" w:hanging="567"/>
      </w:pPr>
      <w:bookmarkStart w:id="21" w:name="_Toc181899869"/>
      <w:r>
        <w:t>In case of a conditional LTM cell switch a</w:t>
      </w:r>
      <w:r w:rsidR="007F7839">
        <w:t>t</w:t>
      </w:r>
      <w:r>
        <w:t xml:space="preserve"> the MN, the SN can either be kept or released</w:t>
      </w:r>
      <w:bookmarkEnd w:id="21"/>
    </w:p>
    <w:p w14:paraId="324F8E8E" w14:textId="477E2CC0" w:rsidR="002E435B" w:rsidRDefault="002E435B" w:rsidP="00C7164A">
      <w:pPr>
        <w:pStyle w:val="Proposal"/>
        <w:numPr>
          <w:ilvl w:val="1"/>
          <w:numId w:val="36"/>
        </w:numPr>
        <w:ind w:left="2268" w:hanging="567"/>
      </w:pPr>
      <w:bookmarkStart w:id="22" w:name="_Toc181899870"/>
      <w:proofErr w:type="spellStart"/>
      <w:r>
        <w:t>PCell</w:t>
      </w:r>
      <w:proofErr w:type="spellEnd"/>
      <w:r>
        <w:t xml:space="preserve"> change with </w:t>
      </w:r>
      <w:proofErr w:type="spellStart"/>
      <w:r>
        <w:t>PSCell</w:t>
      </w:r>
      <w:proofErr w:type="spellEnd"/>
      <w:r>
        <w:t xml:space="preserve"> change is not supported with conditional LTM</w:t>
      </w:r>
      <w:bookmarkEnd w:id="22"/>
    </w:p>
    <w:p w14:paraId="69325B73" w14:textId="3136E590" w:rsidR="007F7839" w:rsidRDefault="007F7839" w:rsidP="00C7164A">
      <w:pPr>
        <w:pStyle w:val="Proposal"/>
        <w:numPr>
          <w:ilvl w:val="1"/>
          <w:numId w:val="36"/>
        </w:numPr>
        <w:ind w:left="2268" w:hanging="567"/>
      </w:pPr>
      <w:bookmarkStart w:id="23" w:name="_Toc181899871"/>
      <w:r>
        <w:t xml:space="preserve">No security change is supported with </w:t>
      </w:r>
      <w:r w:rsidR="008442B5">
        <w:t xml:space="preserve">conditional </w:t>
      </w:r>
      <w:r>
        <w:t>LTM</w:t>
      </w:r>
      <w:bookmarkEnd w:id="23"/>
    </w:p>
    <w:p w14:paraId="5C028008" w14:textId="1DD7A1B5" w:rsidR="00A9158B" w:rsidRPr="0067410E" w:rsidRDefault="004A3ECA" w:rsidP="00C7164A">
      <w:pPr>
        <w:pStyle w:val="Proposal"/>
      </w:pPr>
      <w:bookmarkStart w:id="24" w:name="_Toc181899872"/>
      <w:r>
        <w:t>FFS whether</w:t>
      </w:r>
      <w:r w:rsidR="004364A4">
        <w:t xml:space="preserve"> NR-DC</w:t>
      </w:r>
      <w:r>
        <w:t xml:space="preserve"> enhancements for inter-CU LTM which </w:t>
      </w:r>
      <w:r w:rsidR="004364A4">
        <w:t xml:space="preserve">are applicable for intra-CU LTM </w:t>
      </w:r>
      <w:r>
        <w:t xml:space="preserve">can also </w:t>
      </w:r>
      <w:r w:rsidR="004364A4">
        <w:t>be considered.</w:t>
      </w:r>
      <w:bookmarkEnd w:id="24"/>
    </w:p>
    <w:p w14:paraId="1460E885" w14:textId="1405FFD8" w:rsidR="007F2276" w:rsidRPr="0067410E" w:rsidRDefault="001568DC" w:rsidP="00C7164A">
      <w:pPr>
        <w:pStyle w:val="Heading1"/>
        <w:jc w:val="both"/>
        <w:rPr>
          <w:lang w:val="en-US"/>
        </w:rPr>
      </w:pPr>
      <w:r w:rsidRPr="0067410E">
        <w:rPr>
          <w:lang w:val="en-US"/>
        </w:rPr>
        <w:t>3</w:t>
      </w:r>
      <w:r w:rsidRPr="0067410E">
        <w:rPr>
          <w:lang w:val="en-US"/>
        </w:rPr>
        <w:tab/>
      </w:r>
      <w:r w:rsidR="007F2276" w:rsidRPr="0067410E">
        <w:rPr>
          <w:lang w:val="en-US"/>
        </w:rPr>
        <w:t>Conclusion</w:t>
      </w:r>
    </w:p>
    <w:p w14:paraId="4610652B" w14:textId="77777777" w:rsidR="008E065E" w:rsidRPr="0067410E" w:rsidRDefault="008E065E" w:rsidP="00C7164A">
      <w:pPr>
        <w:pStyle w:val="BodyText"/>
        <w:rPr>
          <w:b/>
        </w:rPr>
      </w:pPr>
      <w:r w:rsidRPr="0067410E">
        <w:t xml:space="preserve">In </w:t>
      </w:r>
      <w:r w:rsidR="007729A2" w:rsidRPr="0067410E">
        <w:t xml:space="preserve">the previous </w:t>
      </w:r>
      <w:r w:rsidRPr="0067410E">
        <w:t>section</w:t>
      </w:r>
      <w:r w:rsidR="007729A2" w:rsidRPr="0067410E">
        <w:t>s</w:t>
      </w:r>
      <w:r w:rsidRPr="0067410E">
        <w:t xml:space="preserve"> we made the following observations:</w:t>
      </w:r>
      <w:r w:rsidR="00C93814" w:rsidRPr="0067410E">
        <w:rPr>
          <w:b/>
        </w:rPr>
        <w:t xml:space="preserve"> </w:t>
      </w:r>
    </w:p>
    <w:p w14:paraId="2C767F95" w14:textId="77777777" w:rsidR="003102CA"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67410E">
        <w:rPr>
          <w:bCs/>
        </w:rPr>
        <w:fldChar w:fldCharType="begin"/>
      </w:r>
      <w:r w:rsidRPr="0067410E">
        <w:rPr>
          <w:bCs/>
        </w:rPr>
        <w:instrText xml:space="preserve"> TOC \f O \n \h \z \t "Observation" \c </w:instrText>
      </w:r>
      <w:r w:rsidRPr="0067410E">
        <w:rPr>
          <w:bCs/>
        </w:rPr>
        <w:fldChar w:fldCharType="separate"/>
      </w:r>
      <w:hyperlink w:anchor="_Toc181899850" w:history="1">
        <w:r w:rsidR="003102CA" w:rsidRPr="0044464C">
          <w:rPr>
            <w:rStyle w:val="Hyperlink"/>
            <w:noProof/>
          </w:rPr>
          <w:t>Observation 1</w:t>
        </w:r>
        <w:r w:rsidR="003102CA">
          <w:rPr>
            <w:rFonts w:asciiTheme="minorHAnsi" w:eastAsiaTheme="minorEastAsia" w:hAnsiTheme="minorHAnsi" w:cstheme="minorBidi"/>
            <w:b w:val="0"/>
            <w:noProof/>
            <w:kern w:val="2"/>
            <w:sz w:val="24"/>
            <w:szCs w:val="24"/>
            <w:lang w:val="en-SE" w:eastAsia="en-GB"/>
            <w14:ligatures w14:val="standardContextual"/>
          </w:rPr>
          <w:tab/>
        </w:r>
        <w:r w:rsidR="003102CA" w:rsidRPr="0044464C">
          <w:rPr>
            <w:rStyle w:val="Hyperlink"/>
            <w:noProof/>
          </w:rPr>
          <w:t>Reserving radio resource for an LTM/CLTM candidate cell is challenging for the network.</w:t>
        </w:r>
      </w:hyperlink>
    </w:p>
    <w:p w14:paraId="3063B187" w14:textId="59093A90" w:rsidR="006E1C82" w:rsidRPr="0067410E" w:rsidRDefault="006F6582" w:rsidP="00C7164A">
      <w:pPr>
        <w:pStyle w:val="BodyText"/>
      </w:pPr>
      <w:r w:rsidRPr="0067410E">
        <w:fldChar w:fldCharType="end"/>
      </w:r>
    </w:p>
    <w:p w14:paraId="7B9E4794" w14:textId="77777777" w:rsidR="006E1C82" w:rsidRPr="0067410E" w:rsidRDefault="008E065E" w:rsidP="00C7164A">
      <w:pPr>
        <w:pStyle w:val="BodyText"/>
      </w:pPr>
      <w:r w:rsidRPr="0067410E">
        <w:t xml:space="preserve">Based on the discussion in </w:t>
      </w:r>
      <w:r w:rsidR="007729A2" w:rsidRPr="0067410E">
        <w:t xml:space="preserve">the previous </w:t>
      </w:r>
      <w:r w:rsidRPr="0067410E">
        <w:t>section</w:t>
      </w:r>
      <w:r w:rsidR="007729A2" w:rsidRPr="0067410E">
        <w:t>s</w:t>
      </w:r>
      <w:r w:rsidRPr="0067410E">
        <w:t xml:space="preserve"> we propose the following:</w:t>
      </w:r>
    </w:p>
    <w:p w14:paraId="3B709090" w14:textId="77777777" w:rsidR="003102CA"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67410E">
        <w:rPr>
          <w:bCs/>
        </w:rPr>
        <w:fldChar w:fldCharType="begin"/>
      </w:r>
      <w:r w:rsidRPr="0067410E">
        <w:rPr>
          <w:bCs/>
        </w:rPr>
        <w:instrText xml:space="preserve"> TOC \n \h \z \t "Proposal" \c </w:instrText>
      </w:r>
      <w:r w:rsidRPr="0067410E">
        <w:rPr>
          <w:bCs/>
        </w:rPr>
        <w:fldChar w:fldCharType="separate"/>
      </w:r>
      <w:hyperlink w:anchor="_Toc181899852" w:history="1">
        <w:r w:rsidR="003102CA" w:rsidRPr="007B30C1">
          <w:rPr>
            <w:rStyle w:val="Hyperlink"/>
            <w:noProof/>
          </w:rPr>
          <w:t>Proposal 1</w:t>
        </w:r>
        <w:r w:rsidR="003102CA">
          <w:rPr>
            <w:rFonts w:asciiTheme="minorHAnsi" w:eastAsiaTheme="minorEastAsia" w:hAnsiTheme="minorHAnsi" w:cstheme="minorBidi"/>
            <w:b w:val="0"/>
            <w:noProof/>
            <w:kern w:val="2"/>
            <w:sz w:val="24"/>
            <w:szCs w:val="24"/>
            <w:lang w:val="en-SE" w:eastAsia="en-GB"/>
            <w14:ligatures w14:val="standardContextual"/>
          </w:rPr>
          <w:tab/>
        </w:r>
        <w:r w:rsidR="003102CA" w:rsidRPr="007B30C1">
          <w:rPr>
            <w:rStyle w:val="Hyperlink"/>
            <w:noProof/>
          </w:rPr>
          <w:t>A maximum number of 8 candidate configurations (LTM plus CLTM candidate configurations) can be configured.</w:t>
        </w:r>
      </w:hyperlink>
    </w:p>
    <w:p w14:paraId="6866A7F8"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53" w:history="1">
        <w:r w:rsidRPr="007B30C1">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The LTM-Candidate IE is re-used to model an CLTM candidate cell configuration.</w:t>
        </w:r>
      </w:hyperlink>
    </w:p>
    <w:p w14:paraId="4546D61F"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54" w:history="1">
        <w:r w:rsidRPr="007B30C1">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For CLTM, the TA value for the early UL synchronization procedure is delivered by the serving DU.</w:t>
        </w:r>
      </w:hyperlink>
    </w:p>
    <w:p w14:paraId="499134DC"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55" w:history="1">
        <w:r w:rsidRPr="007B30C1">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For CLTM, the serving DU delivers the TA value to the UE via a MAC CE (FFS whether a new one or an existing one).</w:t>
        </w:r>
      </w:hyperlink>
    </w:p>
    <w:p w14:paraId="62A5AE57"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56" w:history="1">
        <w:r w:rsidRPr="007B30C1">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For CLTM, the validity of the TA value received from the serving DU is maintained by the UE with the following principles:</w:t>
        </w:r>
      </w:hyperlink>
    </w:p>
    <w:p w14:paraId="091E3852"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57" w:history="1">
        <w:r w:rsidRPr="007B30C1">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When a TA value is received, the UE starts a Time Alignment Timer (TAT) which is specific for the CLTM candidate configuration to which the received TA value belongs. How the TAT value is signaled is FFS.</w:t>
        </w:r>
      </w:hyperlink>
    </w:p>
    <w:p w14:paraId="676346CD"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58" w:history="1">
        <w:r w:rsidRPr="007B30C1">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If the TAT has expired before the execution of a CLTM cell switch, the UE executes a RACH-based CLTM cell switch.</w:t>
        </w:r>
      </w:hyperlink>
    </w:p>
    <w:p w14:paraId="66A01C55"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59" w:history="1">
        <w:r w:rsidRPr="007B30C1">
          <w:rPr>
            <w:rStyle w:val="Hyperlink"/>
            <w:noProof/>
          </w:rPr>
          <w:t>c.</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if the TAT is still running upon the execution of a CLTM cell switch, the UE executes a RACH-less CLTM cell switch and the TAT is not re-started.</w:t>
        </w:r>
      </w:hyperlink>
    </w:p>
    <w:p w14:paraId="276BDE5E"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0" w:history="1">
        <w:r w:rsidRPr="007B30C1">
          <w:rPr>
            <w:rStyle w:val="Hyperlink"/>
            <w:noProof/>
          </w:rPr>
          <w:t>d.</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If a new TA value is received before the execution of a CLTM cell switch, the UE restarts the TAT for the CLTM candidate configuration to which the TA value belongs (if the TAT is running).</w:t>
        </w:r>
      </w:hyperlink>
    </w:p>
    <w:p w14:paraId="703E8ECB"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1" w:history="1">
        <w:r w:rsidRPr="007B30C1">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When to re-trigger the early UL synchronization procedure (in case TA value at the UE is not valid anymore) is up to network implementation.</w:t>
        </w:r>
      </w:hyperlink>
    </w:p>
    <w:p w14:paraId="2AF8E900"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2" w:history="1">
        <w:r w:rsidRPr="007B30C1">
          <w:rPr>
            <w:rStyle w:val="Hyperlink"/>
            <w:noProof/>
            <w:lang w:val="en-GB" w:eastAsia="ja-JP"/>
          </w:rPr>
          <w:t>Proposal 7</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lang w:val="en-GB" w:eastAsia="ja-JP"/>
          </w:rPr>
          <w:t xml:space="preserve">For CLTM, the </w:t>
        </w:r>
        <w:r w:rsidRPr="007B30C1">
          <w:rPr>
            <w:rStyle w:val="Hyperlink"/>
            <w:noProof/>
            <w:lang w:eastAsia="ja-JP"/>
          </w:rPr>
          <w:t>Candidate Cell TCI States Activation/Deactivation MAC CE is re-used for the early activation/deactivation of TCI state(s) of a CLTM candidate configuration.</w:t>
        </w:r>
      </w:hyperlink>
    </w:p>
    <w:p w14:paraId="2A0F6404"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3" w:history="1">
        <w:r w:rsidRPr="007B30C1">
          <w:rPr>
            <w:rStyle w:val="Hyperlink"/>
            <w:noProof/>
            <w:lang w:val="en-GB" w:eastAsia="ja-JP"/>
          </w:rPr>
          <w:t>Proposal 8</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lang w:val="en-GB" w:eastAsia="ja-JP"/>
          </w:rPr>
          <w:t xml:space="preserve">If a new MAC CE is specified to deliver the TA value to the UE, RAN2 to discuss whether this MAC CE can be used to unify the </w:t>
        </w:r>
        <w:r w:rsidRPr="007B30C1">
          <w:rPr>
            <w:rStyle w:val="Hyperlink"/>
            <w:noProof/>
          </w:rPr>
          <w:t>UL/DL early synchronization signaling (one MAC CE used to deliver the TA and activate/deactivate the candidate TCI state (s) for a CLTM candidate cell configuration).</w:t>
        </w:r>
      </w:hyperlink>
    </w:p>
    <w:p w14:paraId="2B7CBE14"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4" w:history="1">
        <w:r w:rsidRPr="007B30C1">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For RACH-less CLTM, DG-based (i.e., BSR/SR mechanism) for first UL transmission on target CLTM candidate cell is supported.</w:t>
        </w:r>
      </w:hyperlink>
    </w:p>
    <w:p w14:paraId="6B94C9D3"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5" w:history="1">
        <w:r w:rsidRPr="007B30C1">
          <w:rPr>
            <w:rStyle w:val="Hyperlink"/>
            <w:noProof/>
            <w:lang w:val="en-GB" w:eastAsia="ja-JP"/>
          </w:rPr>
          <w:t>Proposal 10</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lang w:val="en-GB" w:eastAsia="ja-JP"/>
          </w:rPr>
          <w:t>LTM evaluation conditions based on L3 measurements are supported but RAN2 should strive to support this with minimum standardization impact.</w:t>
        </w:r>
      </w:hyperlink>
    </w:p>
    <w:p w14:paraId="460F8535"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6" w:history="1">
        <w:r w:rsidRPr="007B30C1">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Conditional LTM is supported with DC according to the following principles (same as in Rel-18 for intra-CU LTM):</w:t>
        </w:r>
      </w:hyperlink>
    </w:p>
    <w:p w14:paraId="5C762F20"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7" w:history="1">
        <w:r w:rsidRPr="007B30C1">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Only intra-CU conditional LTM is supported at the MN and SN</w:t>
        </w:r>
      </w:hyperlink>
    </w:p>
    <w:p w14:paraId="3CFAB58B"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8" w:history="1">
        <w:r w:rsidRPr="007B30C1">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Conditional LTM is configured independently at the MN and SN</w:t>
        </w:r>
      </w:hyperlink>
    </w:p>
    <w:p w14:paraId="791363F1"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69" w:history="1">
        <w:r w:rsidRPr="007B30C1">
          <w:rPr>
            <w:rStyle w:val="Hyperlink"/>
            <w:noProof/>
          </w:rPr>
          <w:t>c.</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In case of a conditional LTM cell switch at the MN, the SN can either be kept or released</w:t>
        </w:r>
      </w:hyperlink>
    </w:p>
    <w:p w14:paraId="77EE1B92"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70" w:history="1">
        <w:r w:rsidRPr="007B30C1">
          <w:rPr>
            <w:rStyle w:val="Hyperlink"/>
            <w:noProof/>
          </w:rPr>
          <w:t>d.</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PCell change with PSCell change is not supported with conditional LTM</w:t>
        </w:r>
      </w:hyperlink>
    </w:p>
    <w:p w14:paraId="04A49605"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71" w:history="1">
        <w:r w:rsidRPr="007B30C1">
          <w:rPr>
            <w:rStyle w:val="Hyperlink"/>
            <w:noProof/>
          </w:rPr>
          <w:t>e.</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No security change is supported with conditional LTM</w:t>
        </w:r>
      </w:hyperlink>
    </w:p>
    <w:p w14:paraId="391BF989" w14:textId="77777777" w:rsidR="003102CA" w:rsidRDefault="003102C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899872" w:history="1">
        <w:r w:rsidRPr="007B30C1">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7B30C1">
          <w:rPr>
            <w:rStyle w:val="Hyperlink"/>
            <w:noProof/>
          </w:rPr>
          <w:t>FFS whether NR-DC enhancements for inter-CU LTM which are applicable for intra-CU LTM can also be considered.</w:t>
        </w:r>
      </w:hyperlink>
    </w:p>
    <w:p w14:paraId="53922BF6" w14:textId="0140CDB2" w:rsidR="00C01F33" w:rsidRPr="0067410E" w:rsidRDefault="006E1C82" w:rsidP="00C7164A">
      <w:pPr>
        <w:pStyle w:val="BodyText"/>
      </w:pPr>
      <w:r w:rsidRPr="0067410E">
        <w:fldChar w:fldCharType="end"/>
      </w:r>
    </w:p>
    <w:p w14:paraId="29AD60D9" w14:textId="15F9AC74" w:rsidR="00F507D1" w:rsidRPr="0067410E" w:rsidRDefault="001568DC" w:rsidP="00CE0424">
      <w:pPr>
        <w:pStyle w:val="Heading1"/>
        <w:rPr>
          <w:lang w:val="en-US"/>
        </w:rPr>
      </w:pPr>
      <w:bookmarkStart w:id="25" w:name="_In-sequence_SDU_delivery"/>
      <w:bookmarkEnd w:id="25"/>
      <w:r w:rsidRPr="0067410E">
        <w:rPr>
          <w:lang w:val="en-US"/>
        </w:rPr>
        <w:t>4</w:t>
      </w:r>
      <w:r w:rsidRPr="0067410E">
        <w:rPr>
          <w:lang w:val="en-US"/>
        </w:rPr>
        <w:tab/>
      </w:r>
      <w:r w:rsidR="00F507D1" w:rsidRPr="0067410E">
        <w:rPr>
          <w:lang w:val="en-US"/>
        </w:rPr>
        <w:t>References</w:t>
      </w:r>
    </w:p>
    <w:p w14:paraId="76E48748" w14:textId="7FD15850" w:rsidR="003A7EF3" w:rsidRPr="0067410E" w:rsidRDefault="00633D3A" w:rsidP="00E24820">
      <w:pPr>
        <w:pStyle w:val="Reference"/>
        <w:numPr>
          <w:ilvl w:val="0"/>
          <w:numId w:val="38"/>
        </w:numPr>
      </w:pPr>
      <w:bookmarkStart w:id="26" w:name="_Ref174151459"/>
      <w:bookmarkStart w:id="27" w:name="_Ref189809556"/>
      <w:bookmarkStart w:id="28" w:name="_Ref166048995"/>
      <w:r w:rsidRPr="0067410E">
        <w:t>RP-24</w:t>
      </w:r>
      <w:r w:rsidR="004F353F" w:rsidRPr="0067410E">
        <w:t>2356</w:t>
      </w:r>
      <w:r w:rsidRPr="0067410E">
        <w:t>, Revised Work Item: NR mobility enhancements Phase 4, Apple Inc, China Telecom, 3GPP TSG RAN #10</w:t>
      </w:r>
      <w:r w:rsidR="00BE27F4" w:rsidRPr="0067410E">
        <w:t>5</w:t>
      </w:r>
      <w:r w:rsidRPr="0067410E">
        <w:t xml:space="preserve">, </w:t>
      </w:r>
      <w:r w:rsidR="00BE27F4" w:rsidRPr="0067410E">
        <w:t>Melbourne, Australia, Sep 9-12</w:t>
      </w:r>
      <w:r w:rsidRPr="0067410E">
        <w:t>, 2024</w:t>
      </w:r>
      <w:bookmarkEnd w:id="26"/>
      <w:bookmarkEnd w:id="27"/>
      <w:r>
        <w:t>.</w:t>
      </w:r>
      <w:bookmarkEnd w:id="28"/>
    </w:p>
    <w:sectPr w:rsidR="003A7EF3" w:rsidRPr="0067410E" w:rsidSect="00EA75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CEB52" w14:textId="77777777" w:rsidR="00331197" w:rsidRDefault="00331197" w:rsidP="00E24820">
      <w:r>
        <w:separator/>
      </w:r>
    </w:p>
  </w:endnote>
  <w:endnote w:type="continuationSeparator" w:id="0">
    <w:p w14:paraId="1C5D4A47" w14:textId="77777777" w:rsidR="00331197" w:rsidRDefault="00331197" w:rsidP="00E24820">
      <w:r>
        <w:continuationSeparator/>
      </w:r>
    </w:p>
  </w:endnote>
  <w:endnote w:type="continuationNotice" w:id="1">
    <w:p w14:paraId="4936A5DF" w14:textId="77777777" w:rsidR="00331197" w:rsidRDefault="00331197" w:rsidP="00E24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AA734" w14:textId="77777777" w:rsidR="00331197" w:rsidRDefault="00331197" w:rsidP="00E24820">
      <w:r>
        <w:separator/>
      </w:r>
    </w:p>
  </w:footnote>
  <w:footnote w:type="continuationSeparator" w:id="0">
    <w:p w14:paraId="43F3AED1" w14:textId="77777777" w:rsidR="00331197" w:rsidRDefault="00331197" w:rsidP="00E24820">
      <w:r>
        <w:continuationSeparator/>
      </w:r>
    </w:p>
  </w:footnote>
  <w:footnote w:type="continuationNotice" w:id="1">
    <w:p w14:paraId="1CC3297B" w14:textId="77777777" w:rsidR="00331197" w:rsidRDefault="00331197" w:rsidP="00E24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sidP="00E24820">
    <w:r w:rsidRPr="27BA639A">
      <w:rPr>
        <w:lang w:val="en-GB"/>
      </w:rPr>
      <w:t xml:space="preserve">Page </w:t>
    </w:r>
    <w:r w:rsidRPr="27BA639A">
      <w:fldChar w:fldCharType="begin"/>
    </w:r>
    <w:r>
      <w:instrText>PAGE</w:instrText>
    </w:r>
    <w:r w:rsidRPr="27BA639A">
      <w:fldChar w:fldCharType="separate"/>
    </w:r>
    <w:r w:rsidRPr="27BA639A">
      <w:rPr>
        <w:lang w:val="en-GB"/>
      </w:rPr>
      <w:t>4</w:t>
    </w:r>
    <w:r w:rsidRPr="27BA639A">
      <w:rPr>
        <w:lang w:val="en-GB"/>
      </w:rPr>
      <w:fldChar w:fldCharType="end"/>
    </w:r>
    <w:r>
      <w:br/>
    </w:r>
    <w:r w:rsidRPr="27BA639A">
      <w:rPr>
        <w:lang w:val="en-GB"/>
      </w:rPr>
      <w:t xml:space="preserve">Draft </w:t>
    </w:r>
    <w:proofErr w:type="spellStart"/>
    <w:r w:rsidRPr="27BA639A">
      <w:rPr>
        <w:lang w:val="en-GB"/>
      </w:rPr>
      <w:t>prETS</w:t>
    </w:r>
    <w:proofErr w:type="spellEnd"/>
    <w:r w:rsidRPr="27BA639A">
      <w:rPr>
        <w:lang w:val="en-GB"/>
      </w:rP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780E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B1967DB0"/>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F">
      <w:start w:val="1"/>
      <w:numFmt w:val="decimal"/>
      <w:lvlText w:val="%3."/>
      <w:lvlJc w:val="left"/>
      <w:pPr>
        <w:ind w:left="780" w:hanging="360"/>
      </w:pPr>
    </w:lvl>
    <w:lvl w:ilvl="3" w:tplc="0809000F">
      <w:start w:val="1"/>
      <w:numFmt w:val="decimal"/>
      <w:lvlText w:val="%4."/>
      <w:lvlJc w:val="left"/>
      <w:pPr>
        <w:ind w:left="2520" w:hanging="360"/>
      </w:p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DE14CC"/>
    <w:multiLevelType w:val="hybridMultilevel"/>
    <w:tmpl w:val="29144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3E2FFB"/>
    <w:multiLevelType w:val="hybridMultilevel"/>
    <w:tmpl w:val="E60045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A81F87"/>
    <w:multiLevelType w:val="hybridMultilevel"/>
    <w:tmpl w:val="7B643E5C"/>
    <w:lvl w:ilvl="0" w:tplc="C484A3B4">
      <w:start w:val="1"/>
      <w:numFmt w:val="bullet"/>
      <w:lvlText w:val="•"/>
      <w:lvlJc w:val="left"/>
      <w:pPr>
        <w:tabs>
          <w:tab w:val="num" w:pos="720"/>
        </w:tabs>
        <w:ind w:left="720" w:hanging="360"/>
      </w:pPr>
      <w:rPr>
        <w:rFonts w:ascii="Times New Roman" w:hAnsi="Times New Roman" w:hint="default"/>
      </w:rPr>
    </w:lvl>
    <w:lvl w:ilvl="1" w:tplc="B1BE781A" w:tentative="1">
      <w:start w:val="1"/>
      <w:numFmt w:val="bullet"/>
      <w:lvlText w:val="•"/>
      <w:lvlJc w:val="left"/>
      <w:pPr>
        <w:tabs>
          <w:tab w:val="num" w:pos="1440"/>
        </w:tabs>
        <w:ind w:left="1440" w:hanging="360"/>
      </w:pPr>
      <w:rPr>
        <w:rFonts w:ascii="Times New Roman" w:hAnsi="Times New Roman" w:hint="default"/>
      </w:rPr>
    </w:lvl>
    <w:lvl w:ilvl="2" w:tplc="1FDEFF72" w:tentative="1">
      <w:start w:val="1"/>
      <w:numFmt w:val="bullet"/>
      <w:lvlText w:val="•"/>
      <w:lvlJc w:val="left"/>
      <w:pPr>
        <w:tabs>
          <w:tab w:val="num" w:pos="2160"/>
        </w:tabs>
        <w:ind w:left="2160" w:hanging="360"/>
      </w:pPr>
      <w:rPr>
        <w:rFonts w:ascii="Times New Roman" w:hAnsi="Times New Roman" w:hint="default"/>
      </w:rPr>
    </w:lvl>
    <w:lvl w:ilvl="3" w:tplc="54EC4AD0" w:tentative="1">
      <w:start w:val="1"/>
      <w:numFmt w:val="bullet"/>
      <w:lvlText w:val="•"/>
      <w:lvlJc w:val="left"/>
      <w:pPr>
        <w:tabs>
          <w:tab w:val="num" w:pos="2880"/>
        </w:tabs>
        <w:ind w:left="2880" w:hanging="360"/>
      </w:pPr>
      <w:rPr>
        <w:rFonts w:ascii="Times New Roman" w:hAnsi="Times New Roman" w:hint="default"/>
      </w:rPr>
    </w:lvl>
    <w:lvl w:ilvl="4" w:tplc="8FF4F55C" w:tentative="1">
      <w:start w:val="1"/>
      <w:numFmt w:val="bullet"/>
      <w:lvlText w:val="•"/>
      <w:lvlJc w:val="left"/>
      <w:pPr>
        <w:tabs>
          <w:tab w:val="num" w:pos="3600"/>
        </w:tabs>
        <w:ind w:left="3600" w:hanging="360"/>
      </w:pPr>
      <w:rPr>
        <w:rFonts w:ascii="Times New Roman" w:hAnsi="Times New Roman" w:hint="default"/>
      </w:rPr>
    </w:lvl>
    <w:lvl w:ilvl="5" w:tplc="779E4D90" w:tentative="1">
      <w:start w:val="1"/>
      <w:numFmt w:val="bullet"/>
      <w:lvlText w:val="•"/>
      <w:lvlJc w:val="left"/>
      <w:pPr>
        <w:tabs>
          <w:tab w:val="num" w:pos="4320"/>
        </w:tabs>
        <w:ind w:left="4320" w:hanging="360"/>
      </w:pPr>
      <w:rPr>
        <w:rFonts w:ascii="Times New Roman" w:hAnsi="Times New Roman" w:hint="default"/>
      </w:rPr>
    </w:lvl>
    <w:lvl w:ilvl="6" w:tplc="0520E50C" w:tentative="1">
      <w:start w:val="1"/>
      <w:numFmt w:val="bullet"/>
      <w:lvlText w:val="•"/>
      <w:lvlJc w:val="left"/>
      <w:pPr>
        <w:tabs>
          <w:tab w:val="num" w:pos="5040"/>
        </w:tabs>
        <w:ind w:left="5040" w:hanging="360"/>
      </w:pPr>
      <w:rPr>
        <w:rFonts w:ascii="Times New Roman" w:hAnsi="Times New Roman" w:hint="default"/>
      </w:rPr>
    </w:lvl>
    <w:lvl w:ilvl="7" w:tplc="7E9213EE" w:tentative="1">
      <w:start w:val="1"/>
      <w:numFmt w:val="bullet"/>
      <w:lvlText w:val="•"/>
      <w:lvlJc w:val="left"/>
      <w:pPr>
        <w:tabs>
          <w:tab w:val="num" w:pos="5760"/>
        </w:tabs>
        <w:ind w:left="5760" w:hanging="360"/>
      </w:pPr>
      <w:rPr>
        <w:rFonts w:ascii="Times New Roman" w:hAnsi="Times New Roman" w:hint="default"/>
      </w:rPr>
    </w:lvl>
    <w:lvl w:ilvl="8" w:tplc="F792623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E252725"/>
    <w:multiLevelType w:val="hybridMultilevel"/>
    <w:tmpl w:val="055AB844"/>
    <w:lvl w:ilvl="0" w:tplc="7C36A25C">
      <w:start w:val="1"/>
      <w:numFmt w:val="bullet"/>
      <w:lvlText w:val="•"/>
      <w:lvlJc w:val="left"/>
      <w:pPr>
        <w:tabs>
          <w:tab w:val="num" w:pos="720"/>
        </w:tabs>
        <w:ind w:left="720" w:hanging="360"/>
      </w:pPr>
      <w:rPr>
        <w:rFonts w:ascii="Times New Roman" w:hAnsi="Times New Roman" w:hint="default"/>
      </w:rPr>
    </w:lvl>
    <w:lvl w:ilvl="1" w:tplc="1C4CF9F8" w:tentative="1">
      <w:start w:val="1"/>
      <w:numFmt w:val="bullet"/>
      <w:lvlText w:val="•"/>
      <w:lvlJc w:val="left"/>
      <w:pPr>
        <w:tabs>
          <w:tab w:val="num" w:pos="1440"/>
        </w:tabs>
        <w:ind w:left="1440" w:hanging="360"/>
      </w:pPr>
      <w:rPr>
        <w:rFonts w:ascii="Times New Roman" w:hAnsi="Times New Roman" w:hint="default"/>
      </w:rPr>
    </w:lvl>
    <w:lvl w:ilvl="2" w:tplc="3D2AE14E" w:tentative="1">
      <w:start w:val="1"/>
      <w:numFmt w:val="bullet"/>
      <w:lvlText w:val="•"/>
      <w:lvlJc w:val="left"/>
      <w:pPr>
        <w:tabs>
          <w:tab w:val="num" w:pos="2160"/>
        </w:tabs>
        <w:ind w:left="2160" w:hanging="360"/>
      </w:pPr>
      <w:rPr>
        <w:rFonts w:ascii="Times New Roman" w:hAnsi="Times New Roman" w:hint="default"/>
      </w:rPr>
    </w:lvl>
    <w:lvl w:ilvl="3" w:tplc="1CC28494" w:tentative="1">
      <w:start w:val="1"/>
      <w:numFmt w:val="bullet"/>
      <w:lvlText w:val="•"/>
      <w:lvlJc w:val="left"/>
      <w:pPr>
        <w:tabs>
          <w:tab w:val="num" w:pos="2880"/>
        </w:tabs>
        <w:ind w:left="2880" w:hanging="360"/>
      </w:pPr>
      <w:rPr>
        <w:rFonts w:ascii="Times New Roman" w:hAnsi="Times New Roman" w:hint="default"/>
      </w:rPr>
    </w:lvl>
    <w:lvl w:ilvl="4" w:tplc="AFD4CB28" w:tentative="1">
      <w:start w:val="1"/>
      <w:numFmt w:val="bullet"/>
      <w:lvlText w:val="•"/>
      <w:lvlJc w:val="left"/>
      <w:pPr>
        <w:tabs>
          <w:tab w:val="num" w:pos="3600"/>
        </w:tabs>
        <w:ind w:left="3600" w:hanging="360"/>
      </w:pPr>
      <w:rPr>
        <w:rFonts w:ascii="Times New Roman" w:hAnsi="Times New Roman" w:hint="default"/>
      </w:rPr>
    </w:lvl>
    <w:lvl w:ilvl="5" w:tplc="3768F7BA" w:tentative="1">
      <w:start w:val="1"/>
      <w:numFmt w:val="bullet"/>
      <w:lvlText w:val="•"/>
      <w:lvlJc w:val="left"/>
      <w:pPr>
        <w:tabs>
          <w:tab w:val="num" w:pos="4320"/>
        </w:tabs>
        <w:ind w:left="4320" w:hanging="360"/>
      </w:pPr>
      <w:rPr>
        <w:rFonts w:ascii="Times New Roman" w:hAnsi="Times New Roman" w:hint="default"/>
      </w:rPr>
    </w:lvl>
    <w:lvl w:ilvl="6" w:tplc="60DEA358" w:tentative="1">
      <w:start w:val="1"/>
      <w:numFmt w:val="bullet"/>
      <w:lvlText w:val="•"/>
      <w:lvlJc w:val="left"/>
      <w:pPr>
        <w:tabs>
          <w:tab w:val="num" w:pos="5040"/>
        </w:tabs>
        <w:ind w:left="5040" w:hanging="360"/>
      </w:pPr>
      <w:rPr>
        <w:rFonts w:ascii="Times New Roman" w:hAnsi="Times New Roman" w:hint="default"/>
      </w:rPr>
    </w:lvl>
    <w:lvl w:ilvl="7" w:tplc="092E84D0" w:tentative="1">
      <w:start w:val="1"/>
      <w:numFmt w:val="bullet"/>
      <w:lvlText w:val="•"/>
      <w:lvlJc w:val="left"/>
      <w:pPr>
        <w:tabs>
          <w:tab w:val="num" w:pos="5760"/>
        </w:tabs>
        <w:ind w:left="5760" w:hanging="360"/>
      </w:pPr>
      <w:rPr>
        <w:rFonts w:ascii="Times New Roman" w:hAnsi="Times New Roman" w:hint="default"/>
      </w:rPr>
    </w:lvl>
    <w:lvl w:ilvl="8" w:tplc="BBDEB67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7060C"/>
    <w:multiLevelType w:val="hybridMultilevel"/>
    <w:tmpl w:val="5586589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FE2810"/>
    <w:multiLevelType w:val="hybridMultilevel"/>
    <w:tmpl w:val="504C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E011FC9"/>
    <w:multiLevelType w:val="hybridMultilevel"/>
    <w:tmpl w:val="7FF69F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A44F9F"/>
    <w:multiLevelType w:val="hybridMultilevel"/>
    <w:tmpl w:val="A42C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300C12"/>
    <w:multiLevelType w:val="hybridMultilevel"/>
    <w:tmpl w:val="7AA8F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F4EE374"/>
    <w:lvl w:ilvl="0" w:tplc="6C80D52C">
      <w:start w:val="1"/>
      <w:numFmt w:val="decimal"/>
      <w:pStyle w:val="Proposal"/>
      <w:lvlText w:val="Proposal %1"/>
      <w:lvlJc w:val="left"/>
      <w:pPr>
        <w:tabs>
          <w:tab w:val="num" w:pos="1304"/>
        </w:tabs>
        <w:ind w:left="4706" w:hanging="3572"/>
      </w:pPr>
      <w:rPr>
        <w:rFonts w:hint="default"/>
      </w:rPr>
    </w:lvl>
    <w:lvl w:ilvl="1" w:tplc="04090019">
      <w:start w:val="1"/>
      <w:numFmt w:val="lowerLetter"/>
      <w:lvlText w:val="%2."/>
      <w:lvlJc w:val="left"/>
      <w:pPr>
        <w:tabs>
          <w:tab w:val="num" w:pos="873"/>
        </w:tabs>
        <w:ind w:left="873" w:hanging="360"/>
      </w:pPr>
    </w:lvl>
    <w:lvl w:ilvl="2" w:tplc="0409001B">
      <w:start w:val="1"/>
      <w:numFmt w:val="lowerRoman"/>
      <w:lvlText w:val="%3."/>
      <w:lvlJc w:val="right"/>
      <w:pPr>
        <w:tabs>
          <w:tab w:val="num" w:pos="1593"/>
        </w:tabs>
        <w:ind w:left="1593" w:hanging="180"/>
      </w:pPr>
    </w:lvl>
    <w:lvl w:ilvl="3" w:tplc="0409000F">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3E7633"/>
    <w:multiLevelType w:val="hybridMultilevel"/>
    <w:tmpl w:val="AF889702"/>
    <w:lvl w:ilvl="0" w:tplc="BD6C4EBC">
      <w:start w:val="1"/>
      <w:numFmt w:val="bullet"/>
      <w:lvlText w:val="•"/>
      <w:lvlJc w:val="left"/>
      <w:pPr>
        <w:tabs>
          <w:tab w:val="num" w:pos="720"/>
        </w:tabs>
        <w:ind w:left="720" w:hanging="360"/>
      </w:pPr>
      <w:rPr>
        <w:rFonts w:ascii="Times New Roman" w:hAnsi="Times New Roman" w:hint="default"/>
      </w:rPr>
    </w:lvl>
    <w:lvl w:ilvl="1" w:tplc="DF8ED544" w:tentative="1">
      <w:start w:val="1"/>
      <w:numFmt w:val="bullet"/>
      <w:lvlText w:val="•"/>
      <w:lvlJc w:val="left"/>
      <w:pPr>
        <w:tabs>
          <w:tab w:val="num" w:pos="1440"/>
        </w:tabs>
        <w:ind w:left="1440" w:hanging="360"/>
      </w:pPr>
      <w:rPr>
        <w:rFonts w:ascii="Times New Roman" w:hAnsi="Times New Roman" w:hint="default"/>
      </w:rPr>
    </w:lvl>
    <w:lvl w:ilvl="2" w:tplc="32F2F6AE" w:tentative="1">
      <w:start w:val="1"/>
      <w:numFmt w:val="bullet"/>
      <w:lvlText w:val="•"/>
      <w:lvlJc w:val="left"/>
      <w:pPr>
        <w:tabs>
          <w:tab w:val="num" w:pos="2160"/>
        </w:tabs>
        <w:ind w:left="2160" w:hanging="360"/>
      </w:pPr>
      <w:rPr>
        <w:rFonts w:ascii="Times New Roman" w:hAnsi="Times New Roman" w:hint="default"/>
      </w:rPr>
    </w:lvl>
    <w:lvl w:ilvl="3" w:tplc="16D0AA50" w:tentative="1">
      <w:start w:val="1"/>
      <w:numFmt w:val="bullet"/>
      <w:lvlText w:val="•"/>
      <w:lvlJc w:val="left"/>
      <w:pPr>
        <w:tabs>
          <w:tab w:val="num" w:pos="2880"/>
        </w:tabs>
        <w:ind w:left="2880" w:hanging="360"/>
      </w:pPr>
      <w:rPr>
        <w:rFonts w:ascii="Times New Roman" w:hAnsi="Times New Roman" w:hint="default"/>
      </w:rPr>
    </w:lvl>
    <w:lvl w:ilvl="4" w:tplc="5742F036" w:tentative="1">
      <w:start w:val="1"/>
      <w:numFmt w:val="bullet"/>
      <w:lvlText w:val="•"/>
      <w:lvlJc w:val="left"/>
      <w:pPr>
        <w:tabs>
          <w:tab w:val="num" w:pos="3600"/>
        </w:tabs>
        <w:ind w:left="3600" w:hanging="360"/>
      </w:pPr>
      <w:rPr>
        <w:rFonts w:ascii="Times New Roman" w:hAnsi="Times New Roman" w:hint="default"/>
      </w:rPr>
    </w:lvl>
    <w:lvl w:ilvl="5" w:tplc="F56AA86C" w:tentative="1">
      <w:start w:val="1"/>
      <w:numFmt w:val="bullet"/>
      <w:lvlText w:val="•"/>
      <w:lvlJc w:val="left"/>
      <w:pPr>
        <w:tabs>
          <w:tab w:val="num" w:pos="4320"/>
        </w:tabs>
        <w:ind w:left="4320" w:hanging="360"/>
      </w:pPr>
      <w:rPr>
        <w:rFonts w:ascii="Times New Roman" w:hAnsi="Times New Roman" w:hint="default"/>
      </w:rPr>
    </w:lvl>
    <w:lvl w:ilvl="6" w:tplc="BDF4D7B4" w:tentative="1">
      <w:start w:val="1"/>
      <w:numFmt w:val="bullet"/>
      <w:lvlText w:val="•"/>
      <w:lvlJc w:val="left"/>
      <w:pPr>
        <w:tabs>
          <w:tab w:val="num" w:pos="5040"/>
        </w:tabs>
        <w:ind w:left="5040" w:hanging="360"/>
      </w:pPr>
      <w:rPr>
        <w:rFonts w:ascii="Times New Roman" w:hAnsi="Times New Roman" w:hint="default"/>
      </w:rPr>
    </w:lvl>
    <w:lvl w:ilvl="7" w:tplc="958EE9D4" w:tentative="1">
      <w:start w:val="1"/>
      <w:numFmt w:val="bullet"/>
      <w:lvlText w:val="•"/>
      <w:lvlJc w:val="left"/>
      <w:pPr>
        <w:tabs>
          <w:tab w:val="num" w:pos="5760"/>
        </w:tabs>
        <w:ind w:left="5760" w:hanging="360"/>
      </w:pPr>
      <w:rPr>
        <w:rFonts w:ascii="Times New Roman" w:hAnsi="Times New Roman" w:hint="default"/>
      </w:rPr>
    </w:lvl>
    <w:lvl w:ilvl="8" w:tplc="17C67A4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FFB463B"/>
    <w:multiLevelType w:val="hybridMultilevel"/>
    <w:tmpl w:val="2A7C4016"/>
    <w:lvl w:ilvl="0" w:tplc="0E94C64E">
      <w:start w:val="1"/>
      <w:numFmt w:val="decimal"/>
      <w:lvlText w:val="%1)"/>
      <w:lvlJc w:val="left"/>
      <w:pPr>
        <w:ind w:left="2061" w:hanging="360"/>
      </w:pPr>
      <w:rPr>
        <w:rFonts w:ascii="Helvetica Neue" w:eastAsia="MS Mincho" w:hAnsi="Helvetica Neue" w:cs="Helvetica Neue" w:hint="default"/>
        <w:color w:val="000000"/>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30" w15:restartNumberingAfterBreak="0">
    <w:nsid w:val="40AA7318"/>
    <w:multiLevelType w:val="hybridMultilevel"/>
    <w:tmpl w:val="70F02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E5D12"/>
    <w:multiLevelType w:val="hybridMultilevel"/>
    <w:tmpl w:val="AC4A187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48FE01FB"/>
    <w:multiLevelType w:val="hybridMultilevel"/>
    <w:tmpl w:val="D2349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AA6532"/>
    <w:multiLevelType w:val="hybridMultilevel"/>
    <w:tmpl w:val="3DF0A792"/>
    <w:lvl w:ilvl="0" w:tplc="14648A2A">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C5D7B78"/>
    <w:multiLevelType w:val="hybridMultilevel"/>
    <w:tmpl w:val="55983470"/>
    <w:lvl w:ilvl="0" w:tplc="BBC64556">
      <w:numFmt w:val="bullet"/>
      <w:lvlText w:val=""/>
      <w:lvlJc w:val="left"/>
      <w:pPr>
        <w:ind w:left="924" w:hanging="564"/>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6" w15:restartNumberingAfterBreak="0">
    <w:nsid w:val="7EED27BF"/>
    <w:multiLevelType w:val="multilevel"/>
    <w:tmpl w:val="BF5CDC96"/>
    <w:styleLink w:val="CurrentList1"/>
    <w:lvl w:ilvl="0">
      <w:start w:val="1"/>
      <w:numFmt w:val="decimal"/>
      <w:lvlText w:val="Proposal %1"/>
      <w:lvlJc w:val="left"/>
      <w:pPr>
        <w:tabs>
          <w:tab w:val="num" w:pos="4706"/>
        </w:tabs>
        <w:ind w:left="4706" w:hanging="1304"/>
      </w:pPr>
      <w:rPr>
        <w:rFonts w:hint="default"/>
      </w:rPr>
    </w:lvl>
    <w:lvl w:ilvl="1">
      <w:start w:val="1"/>
      <w:numFmt w:val="lowerLetter"/>
      <w:lvlText w:val="%2."/>
      <w:lvlJc w:val="left"/>
      <w:pPr>
        <w:tabs>
          <w:tab w:val="num" w:pos="873"/>
        </w:tabs>
        <w:ind w:left="873" w:hanging="360"/>
      </w:p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num w:numId="1" w16cid:durableId="1253582480">
    <w:abstractNumId w:val="3"/>
  </w:num>
  <w:num w:numId="2" w16cid:durableId="1639341018">
    <w:abstractNumId w:val="34"/>
  </w:num>
  <w:num w:numId="3" w16cid:durableId="149030463">
    <w:abstractNumId w:val="25"/>
  </w:num>
  <w:num w:numId="4" w16cid:durableId="1793861358">
    <w:abstractNumId w:val="26"/>
  </w:num>
  <w:num w:numId="5" w16cid:durableId="1243223580">
    <w:abstractNumId w:val="19"/>
  </w:num>
  <w:num w:numId="6" w16cid:durableId="228659845">
    <w:abstractNumId w:val="31"/>
  </w:num>
  <w:num w:numId="7" w16cid:durableId="758915933">
    <w:abstractNumId w:val="39"/>
  </w:num>
  <w:num w:numId="8" w16cid:durableId="779645832">
    <w:abstractNumId w:val="21"/>
  </w:num>
  <w:num w:numId="9" w16cid:durableId="237790278">
    <w:abstractNumId w:val="16"/>
  </w:num>
  <w:num w:numId="10" w16cid:durableId="1774858864">
    <w:abstractNumId w:val="2"/>
  </w:num>
  <w:num w:numId="11" w16cid:durableId="98722567">
    <w:abstractNumId w:val="1"/>
  </w:num>
  <w:num w:numId="12" w16cid:durableId="818768327">
    <w:abstractNumId w:val="0"/>
  </w:num>
  <w:num w:numId="13" w16cid:durableId="1463575834">
    <w:abstractNumId w:val="35"/>
  </w:num>
  <w:num w:numId="14" w16cid:durableId="1237780611">
    <w:abstractNumId w:val="37"/>
  </w:num>
  <w:num w:numId="15" w16cid:durableId="1303653466">
    <w:abstractNumId w:val="28"/>
  </w:num>
  <w:num w:numId="16" w16cid:durableId="1461000268">
    <w:abstractNumId w:val="41"/>
  </w:num>
  <w:num w:numId="17" w16cid:durableId="2068138227">
    <w:abstractNumId w:val="12"/>
  </w:num>
  <w:num w:numId="18" w16cid:durableId="458114767">
    <w:abstractNumId w:val="15"/>
  </w:num>
  <w:num w:numId="19" w16cid:durableId="995108944">
    <w:abstractNumId w:val="6"/>
  </w:num>
  <w:num w:numId="20" w16cid:durableId="822239829">
    <w:abstractNumId w:val="44"/>
  </w:num>
  <w:num w:numId="21" w16cid:durableId="976183084">
    <w:abstractNumId w:val="22"/>
  </w:num>
  <w:num w:numId="22" w16cid:durableId="1374117700">
    <w:abstractNumId w:val="43"/>
  </w:num>
  <w:num w:numId="23" w16cid:durableId="1501389172">
    <w:abstractNumId w:val="4"/>
  </w:num>
  <w:num w:numId="24" w16cid:durableId="603417698">
    <w:abstractNumId w:val="17"/>
  </w:num>
  <w:num w:numId="25" w16cid:durableId="1152019912">
    <w:abstractNumId w:val="40"/>
  </w:num>
  <w:num w:numId="26" w16cid:durableId="700399473">
    <w:abstractNumId w:val="10"/>
  </w:num>
  <w:num w:numId="27" w16cid:durableId="1135223760">
    <w:abstractNumId w:val="13"/>
  </w:num>
  <w:num w:numId="28" w16cid:durableId="1928031657">
    <w:abstractNumId w:val="20"/>
  </w:num>
  <w:num w:numId="29" w16cid:durableId="1521822094">
    <w:abstractNumId w:val="45"/>
  </w:num>
  <w:num w:numId="30" w16cid:durableId="1993024795">
    <w:abstractNumId w:val="33"/>
  </w:num>
  <w:num w:numId="31" w16cid:durableId="261955574">
    <w:abstractNumId w:val="42"/>
  </w:num>
  <w:num w:numId="32" w16cid:durableId="580482030">
    <w:abstractNumId w:val="32"/>
  </w:num>
  <w:num w:numId="33" w16cid:durableId="608662747">
    <w:abstractNumId w:val="23"/>
  </w:num>
  <w:num w:numId="34" w16cid:durableId="1667707625">
    <w:abstractNumId w:val="38"/>
  </w:num>
  <w:num w:numId="35" w16cid:durableId="1774549630">
    <w:abstractNumId w:val="7"/>
  </w:num>
  <w:num w:numId="36" w16cid:durableId="1178039061">
    <w:abstractNumId w:val="25"/>
  </w:num>
  <w:num w:numId="37" w16cid:durableId="202137914">
    <w:abstractNumId w:val="18"/>
  </w:num>
  <w:num w:numId="38" w16cid:durableId="122965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4408641">
    <w:abstractNumId w:val="36"/>
  </w:num>
  <w:num w:numId="40" w16cid:durableId="10007352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0239261">
    <w:abstractNumId w:val="29"/>
  </w:num>
  <w:num w:numId="42" w16cid:durableId="51586934">
    <w:abstractNumId w:val="9"/>
  </w:num>
  <w:num w:numId="43" w16cid:durableId="1175847380">
    <w:abstractNumId w:val="30"/>
  </w:num>
  <w:num w:numId="44" w16cid:durableId="23334882">
    <w:abstractNumId w:val="5"/>
  </w:num>
  <w:num w:numId="45" w16cid:durableId="1560557164">
    <w:abstractNumId w:val="27"/>
  </w:num>
  <w:num w:numId="46" w16cid:durableId="338697586">
    <w:abstractNumId w:val="8"/>
  </w:num>
  <w:num w:numId="47" w16cid:durableId="1515876820">
    <w:abstractNumId w:val="11"/>
  </w:num>
  <w:num w:numId="48" w16cid:durableId="615410152">
    <w:abstractNumId w:val="24"/>
  </w:num>
  <w:num w:numId="49" w16cid:durableId="154416360">
    <w:abstractNumId w:val="46"/>
  </w:num>
  <w:num w:numId="50" w16cid:durableId="105658750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63F"/>
    <w:rsid w:val="00002128"/>
    <w:rsid w:val="00002A37"/>
    <w:rsid w:val="00002FFD"/>
    <w:rsid w:val="000036B4"/>
    <w:rsid w:val="00004D4A"/>
    <w:rsid w:val="0000564C"/>
    <w:rsid w:val="00006446"/>
    <w:rsid w:val="0000668F"/>
    <w:rsid w:val="00006896"/>
    <w:rsid w:val="00006B79"/>
    <w:rsid w:val="000073C8"/>
    <w:rsid w:val="00007CDC"/>
    <w:rsid w:val="00011B28"/>
    <w:rsid w:val="000156EF"/>
    <w:rsid w:val="00015D15"/>
    <w:rsid w:val="0001616E"/>
    <w:rsid w:val="00021D00"/>
    <w:rsid w:val="0002306F"/>
    <w:rsid w:val="0002394C"/>
    <w:rsid w:val="0002564D"/>
    <w:rsid w:val="00025ECA"/>
    <w:rsid w:val="00026F87"/>
    <w:rsid w:val="00027C30"/>
    <w:rsid w:val="0003042E"/>
    <w:rsid w:val="00030863"/>
    <w:rsid w:val="00030BAA"/>
    <w:rsid w:val="00031F01"/>
    <w:rsid w:val="000325B8"/>
    <w:rsid w:val="00033053"/>
    <w:rsid w:val="000330F4"/>
    <w:rsid w:val="0003466D"/>
    <w:rsid w:val="00034C15"/>
    <w:rsid w:val="00035009"/>
    <w:rsid w:val="000367C7"/>
    <w:rsid w:val="00036BA1"/>
    <w:rsid w:val="00037861"/>
    <w:rsid w:val="00037BF4"/>
    <w:rsid w:val="00037CFC"/>
    <w:rsid w:val="00041830"/>
    <w:rsid w:val="000422E2"/>
    <w:rsid w:val="00042F22"/>
    <w:rsid w:val="00043FB9"/>
    <w:rsid w:val="000444EF"/>
    <w:rsid w:val="00044958"/>
    <w:rsid w:val="000457AD"/>
    <w:rsid w:val="0004653B"/>
    <w:rsid w:val="00046EBB"/>
    <w:rsid w:val="00047081"/>
    <w:rsid w:val="00047764"/>
    <w:rsid w:val="0005072D"/>
    <w:rsid w:val="00050DCA"/>
    <w:rsid w:val="00052339"/>
    <w:rsid w:val="00052A07"/>
    <w:rsid w:val="000534E3"/>
    <w:rsid w:val="00053782"/>
    <w:rsid w:val="00053B8A"/>
    <w:rsid w:val="000547A6"/>
    <w:rsid w:val="0005606A"/>
    <w:rsid w:val="00057117"/>
    <w:rsid w:val="00057496"/>
    <w:rsid w:val="00057530"/>
    <w:rsid w:val="000576D8"/>
    <w:rsid w:val="00057FF6"/>
    <w:rsid w:val="000616E7"/>
    <w:rsid w:val="000625FB"/>
    <w:rsid w:val="00062CA0"/>
    <w:rsid w:val="0006470D"/>
    <w:rsid w:val="00064817"/>
    <w:rsid w:val="0006487E"/>
    <w:rsid w:val="00065E1A"/>
    <w:rsid w:val="000675D0"/>
    <w:rsid w:val="0007082A"/>
    <w:rsid w:val="00071F3D"/>
    <w:rsid w:val="000721AC"/>
    <w:rsid w:val="00077E5F"/>
    <w:rsid w:val="00077F45"/>
    <w:rsid w:val="0008036A"/>
    <w:rsid w:val="00080D49"/>
    <w:rsid w:val="00081287"/>
    <w:rsid w:val="00081AE6"/>
    <w:rsid w:val="0008280F"/>
    <w:rsid w:val="000844EE"/>
    <w:rsid w:val="000855EB"/>
    <w:rsid w:val="00085B52"/>
    <w:rsid w:val="000866F2"/>
    <w:rsid w:val="00086D61"/>
    <w:rsid w:val="00087C41"/>
    <w:rsid w:val="00087FC8"/>
    <w:rsid w:val="0009009F"/>
    <w:rsid w:val="00091557"/>
    <w:rsid w:val="000921DD"/>
    <w:rsid w:val="000924C1"/>
    <w:rsid w:val="000924F0"/>
    <w:rsid w:val="00092F13"/>
    <w:rsid w:val="00093474"/>
    <w:rsid w:val="00093634"/>
    <w:rsid w:val="0009428E"/>
    <w:rsid w:val="00094416"/>
    <w:rsid w:val="00094A1E"/>
    <w:rsid w:val="0009510F"/>
    <w:rsid w:val="00095ED3"/>
    <w:rsid w:val="00097343"/>
    <w:rsid w:val="000A1B7B"/>
    <w:rsid w:val="000A2400"/>
    <w:rsid w:val="000A29D6"/>
    <w:rsid w:val="000A56F2"/>
    <w:rsid w:val="000A5FDB"/>
    <w:rsid w:val="000B1703"/>
    <w:rsid w:val="000B2719"/>
    <w:rsid w:val="000B2F41"/>
    <w:rsid w:val="000B3A8F"/>
    <w:rsid w:val="000B4762"/>
    <w:rsid w:val="000B4AB9"/>
    <w:rsid w:val="000B531E"/>
    <w:rsid w:val="000B58C3"/>
    <w:rsid w:val="000B61E9"/>
    <w:rsid w:val="000B67C8"/>
    <w:rsid w:val="000B7312"/>
    <w:rsid w:val="000C08A5"/>
    <w:rsid w:val="000C09F0"/>
    <w:rsid w:val="000C124D"/>
    <w:rsid w:val="000C165A"/>
    <w:rsid w:val="000C2E19"/>
    <w:rsid w:val="000C71B0"/>
    <w:rsid w:val="000C739F"/>
    <w:rsid w:val="000D0681"/>
    <w:rsid w:val="000D0D07"/>
    <w:rsid w:val="000D26EB"/>
    <w:rsid w:val="000D4797"/>
    <w:rsid w:val="000D4DA0"/>
    <w:rsid w:val="000D58D4"/>
    <w:rsid w:val="000D661C"/>
    <w:rsid w:val="000D78B6"/>
    <w:rsid w:val="000E0527"/>
    <w:rsid w:val="000E159F"/>
    <w:rsid w:val="000E1E92"/>
    <w:rsid w:val="000E3C06"/>
    <w:rsid w:val="000E6BEB"/>
    <w:rsid w:val="000F053B"/>
    <w:rsid w:val="000F06D6"/>
    <w:rsid w:val="000F0EB1"/>
    <w:rsid w:val="000F1106"/>
    <w:rsid w:val="000F1252"/>
    <w:rsid w:val="000F166A"/>
    <w:rsid w:val="000F19ED"/>
    <w:rsid w:val="000F1E0D"/>
    <w:rsid w:val="000F253A"/>
    <w:rsid w:val="000F2BD1"/>
    <w:rsid w:val="000F2F5C"/>
    <w:rsid w:val="000F3BE9"/>
    <w:rsid w:val="000F3F6C"/>
    <w:rsid w:val="000F5AF7"/>
    <w:rsid w:val="000F5DA3"/>
    <w:rsid w:val="000F6707"/>
    <w:rsid w:val="000F6DF3"/>
    <w:rsid w:val="000F7522"/>
    <w:rsid w:val="000F7CE7"/>
    <w:rsid w:val="001005FF"/>
    <w:rsid w:val="00100EEB"/>
    <w:rsid w:val="00105741"/>
    <w:rsid w:val="001062FB"/>
    <w:rsid w:val="001063E6"/>
    <w:rsid w:val="00106AF4"/>
    <w:rsid w:val="001102DE"/>
    <w:rsid w:val="00110BF5"/>
    <w:rsid w:val="0011148A"/>
    <w:rsid w:val="001124B5"/>
    <w:rsid w:val="00112738"/>
    <w:rsid w:val="00112FDC"/>
    <w:rsid w:val="00113CF4"/>
    <w:rsid w:val="001153EA"/>
    <w:rsid w:val="001153FA"/>
    <w:rsid w:val="001155BA"/>
    <w:rsid w:val="00115643"/>
    <w:rsid w:val="00116765"/>
    <w:rsid w:val="00116767"/>
    <w:rsid w:val="00120B7F"/>
    <w:rsid w:val="001219F5"/>
    <w:rsid w:val="00121A20"/>
    <w:rsid w:val="0012377F"/>
    <w:rsid w:val="001239A9"/>
    <w:rsid w:val="00123EAC"/>
    <w:rsid w:val="00124034"/>
    <w:rsid w:val="00124314"/>
    <w:rsid w:val="0012517B"/>
    <w:rsid w:val="00125511"/>
    <w:rsid w:val="00126706"/>
    <w:rsid w:val="00126B4A"/>
    <w:rsid w:val="00131F26"/>
    <w:rsid w:val="00132FD0"/>
    <w:rsid w:val="00133DEE"/>
    <w:rsid w:val="00134000"/>
    <w:rsid w:val="001344C0"/>
    <w:rsid w:val="001346FA"/>
    <w:rsid w:val="00135252"/>
    <w:rsid w:val="001355CF"/>
    <w:rsid w:val="00136280"/>
    <w:rsid w:val="0013773B"/>
    <w:rsid w:val="00137AB5"/>
    <w:rsid w:val="00137F0B"/>
    <w:rsid w:val="00140498"/>
    <w:rsid w:val="00140629"/>
    <w:rsid w:val="00141D2F"/>
    <w:rsid w:val="001424E7"/>
    <w:rsid w:val="00142DAB"/>
    <w:rsid w:val="00143B99"/>
    <w:rsid w:val="00144EF2"/>
    <w:rsid w:val="001452A9"/>
    <w:rsid w:val="00145A2A"/>
    <w:rsid w:val="00145FC0"/>
    <w:rsid w:val="001466BA"/>
    <w:rsid w:val="00146D0C"/>
    <w:rsid w:val="001503A9"/>
    <w:rsid w:val="00150B3B"/>
    <w:rsid w:val="00151873"/>
    <w:rsid w:val="00151E23"/>
    <w:rsid w:val="001526E0"/>
    <w:rsid w:val="00152A0B"/>
    <w:rsid w:val="00153398"/>
    <w:rsid w:val="001551B5"/>
    <w:rsid w:val="001568DC"/>
    <w:rsid w:val="0016081E"/>
    <w:rsid w:val="0016093F"/>
    <w:rsid w:val="00160B82"/>
    <w:rsid w:val="00160FB5"/>
    <w:rsid w:val="00161947"/>
    <w:rsid w:val="001639D2"/>
    <w:rsid w:val="00164A0F"/>
    <w:rsid w:val="00165741"/>
    <w:rsid w:val="001659B7"/>
    <w:rsid w:val="001659C1"/>
    <w:rsid w:val="0016754F"/>
    <w:rsid w:val="00167B8B"/>
    <w:rsid w:val="00171AED"/>
    <w:rsid w:val="00171F0C"/>
    <w:rsid w:val="00173A8E"/>
    <w:rsid w:val="0017502C"/>
    <w:rsid w:val="001754D9"/>
    <w:rsid w:val="00176A81"/>
    <w:rsid w:val="001772AA"/>
    <w:rsid w:val="0018039A"/>
    <w:rsid w:val="0018143F"/>
    <w:rsid w:val="00181FF8"/>
    <w:rsid w:val="00183269"/>
    <w:rsid w:val="00183D93"/>
    <w:rsid w:val="00184398"/>
    <w:rsid w:val="00184F56"/>
    <w:rsid w:val="00185804"/>
    <w:rsid w:val="00186845"/>
    <w:rsid w:val="00186C2E"/>
    <w:rsid w:val="001879CA"/>
    <w:rsid w:val="00190AC1"/>
    <w:rsid w:val="00190EF7"/>
    <w:rsid w:val="0019156F"/>
    <w:rsid w:val="0019341A"/>
    <w:rsid w:val="00193D07"/>
    <w:rsid w:val="00193D11"/>
    <w:rsid w:val="00195498"/>
    <w:rsid w:val="0019586A"/>
    <w:rsid w:val="00197377"/>
    <w:rsid w:val="00197DF9"/>
    <w:rsid w:val="00197E3E"/>
    <w:rsid w:val="00197EB2"/>
    <w:rsid w:val="001A0721"/>
    <w:rsid w:val="001A1282"/>
    <w:rsid w:val="001A1987"/>
    <w:rsid w:val="001A1A0E"/>
    <w:rsid w:val="001A1B60"/>
    <w:rsid w:val="001A1E94"/>
    <w:rsid w:val="001A2564"/>
    <w:rsid w:val="001A476B"/>
    <w:rsid w:val="001A6173"/>
    <w:rsid w:val="001A6CBA"/>
    <w:rsid w:val="001A6E37"/>
    <w:rsid w:val="001A799C"/>
    <w:rsid w:val="001B0D97"/>
    <w:rsid w:val="001B12CF"/>
    <w:rsid w:val="001B1717"/>
    <w:rsid w:val="001B299F"/>
    <w:rsid w:val="001B2BEF"/>
    <w:rsid w:val="001B3306"/>
    <w:rsid w:val="001B346C"/>
    <w:rsid w:val="001B5366"/>
    <w:rsid w:val="001B53AE"/>
    <w:rsid w:val="001B5A5D"/>
    <w:rsid w:val="001B6F32"/>
    <w:rsid w:val="001B70F5"/>
    <w:rsid w:val="001C0242"/>
    <w:rsid w:val="001C1875"/>
    <w:rsid w:val="001C1CE5"/>
    <w:rsid w:val="001C35F3"/>
    <w:rsid w:val="001C3D2A"/>
    <w:rsid w:val="001C5818"/>
    <w:rsid w:val="001C5E02"/>
    <w:rsid w:val="001C7F56"/>
    <w:rsid w:val="001D1909"/>
    <w:rsid w:val="001D249D"/>
    <w:rsid w:val="001D2699"/>
    <w:rsid w:val="001D51BA"/>
    <w:rsid w:val="001D53E7"/>
    <w:rsid w:val="001D577F"/>
    <w:rsid w:val="001D57E4"/>
    <w:rsid w:val="001D59EB"/>
    <w:rsid w:val="001D6342"/>
    <w:rsid w:val="001D6D53"/>
    <w:rsid w:val="001D794B"/>
    <w:rsid w:val="001E3BF0"/>
    <w:rsid w:val="001E58E2"/>
    <w:rsid w:val="001E611A"/>
    <w:rsid w:val="001E61B2"/>
    <w:rsid w:val="001E64A7"/>
    <w:rsid w:val="001E6F2C"/>
    <w:rsid w:val="001E79A7"/>
    <w:rsid w:val="001E7AED"/>
    <w:rsid w:val="001E7CAA"/>
    <w:rsid w:val="001F03FF"/>
    <w:rsid w:val="001F1E3E"/>
    <w:rsid w:val="001F3621"/>
    <w:rsid w:val="001F372D"/>
    <w:rsid w:val="001F385A"/>
    <w:rsid w:val="001F3916"/>
    <w:rsid w:val="001F48EE"/>
    <w:rsid w:val="001F49CD"/>
    <w:rsid w:val="001F54C5"/>
    <w:rsid w:val="001F662C"/>
    <w:rsid w:val="001F6B5C"/>
    <w:rsid w:val="001F7074"/>
    <w:rsid w:val="0020005D"/>
    <w:rsid w:val="0020040E"/>
    <w:rsid w:val="00200490"/>
    <w:rsid w:val="0020083C"/>
    <w:rsid w:val="00201F3A"/>
    <w:rsid w:val="0020225F"/>
    <w:rsid w:val="00202985"/>
    <w:rsid w:val="00203E3A"/>
    <w:rsid w:val="00203F96"/>
    <w:rsid w:val="00204603"/>
    <w:rsid w:val="00205297"/>
    <w:rsid w:val="002064BE"/>
    <w:rsid w:val="00206861"/>
    <w:rsid w:val="002069B2"/>
    <w:rsid w:val="00207FA3"/>
    <w:rsid w:val="0021054E"/>
    <w:rsid w:val="0021175C"/>
    <w:rsid w:val="00212701"/>
    <w:rsid w:val="00212991"/>
    <w:rsid w:val="00214DA8"/>
    <w:rsid w:val="00214DDF"/>
    <w:rsid w:val="002150A0"/>
    <w:rsid w:val="00215423"/>
    <w:rsid w:val="002158FA"/>
    <w:rsid w:val="002166DC"/>
    <w:rsid w:val="00216A24"/>
    <w:rsid w:val="00220600"/>
    <w:rsid w:val="002206F5"/>
    <w:rsid w:val="002224DB"/>
    <w:rsid w:val="00222780"/>
    <w:rsid w:val="00222AD4"/>
    <w:rsid w:val="002237E5"/>
    <w:rsid w:val="00223FCB"/>
    <w:rsid w:val="00225296"/>
    <w:rsid w:val="002252C3"/>
    <w:rsid w:val="00225C54"/>
    <w:rsid w:val="00226270"/>
    <w:rsid w:val="002264F0"/>
    <w:rsid w:val="00226C4D"/>
    <w:rsid w:val="00230765"/>
    <w:rsid w:val="00230B88"/>
    <w:rsid w:val="00230D18"/>
    <w:rsid w:val="002319E4"/>
    <w:rsid w:val="002321A3"/>
    <w:rsid w:val="00233EB7"/>
    <w:rsid w:val="0023519C"/>
    <w:rsid w:val="00235623"/>
    <w:rsid w:val="00235632"/>
    <w:rsid w:val="00235872"/>
    <w:rsid w:val="00236B50"/>
    <w:rsid w:val="00240770"/>
    <w:rsid w:val="00241559"/>
    <w:rsid w:val="00242700"/>
    <w:rsid w:val="00242DA7"/>
    <w:rsid w:val="002435B3"/>
    <w:rsid w:val="00243F3F"/>
    <w:rsid w:val="0024501A"/>
    <w:rsid w:val="002454F9"/>
    <w:rsid w:val="002458EB"/>
    <w:rsid w:val="00246A36"/>
    <w:rsid w:val="00247C55"/>
    <w:rsid w:val="00247CFE"/>
    <w:rsid w:val="002500C8"/>
    <w:rsid w:val="00250E91"/>
    <w:rsid w:val="00252390"/>
    <w:rsid w:val="002524D9"/>
    <w:rsid w:val="00252E88"/>
    <w:rsid w:val="00253104"/>
    <w:rsid w:val="00253909"/>
    <w:rsid w:val="0025436F"/>
    <w:rsid w:val="002546D7"/>
    <w:rsid w:val="00254925"/>
    <w:rsid w:val="00256340"/>
    <w:rsid w:val="00257543"/>
    <w:rsid w:val="002601FF"/>
    <w:rsid w:val="002607B3"/>
    <w:rsid w:val="002617E7"/>
    <w:rsid w:val="00263ACB"/>
    <w:rsid w:val="00264228"/>
    <w:rsid w:val="00264334"/>
    <w:rsid w:val="0026473E"/>
    <w:rsid w:val="0026481F"/>
    <w:rsid w:val="00266214"/>
    <w:rsid w:val="00266572"/>
    <w:rsid w:val="00266F45"/>
    <w:rsid w:val="00267C83"/>
    <w:rsid w:val="00267FBE"/>
    <w:rsid w:val="00270E7E"/>
    <w:rsid w:val="0027144F"/>
    <w:rsid w:val="00271813"/>
    <w:rsid w:val="00271F3A"/>
    <w:rsid w:val="0027210D"/>
    <w:rsid w:val="002730E3"/>
    <w:rsid w:val="00273278"/>
    <w:rsid w:val="002737F4"/>
    <w:rsid w:val="002743A7"/>
    <w:rsid w:val="002754E5"/>
    <w:rsid w:val="00275605"/>
    <w:rsid w:val="002805F5"/>
    <w:rsid w:val="00280751"/>
    <w:rsid w:val="002815B8"/>
    <w:rsid w:val="0028280A"/>
    <w:rsid w:val="00284FAA"/>
    <w:rsid w:val="00286ACD"/>
    <w:rsid w:val="00286FFB"/>
    <w:rsid w:val="00287063"/>
    <w:rsid w:val="002870AD"/>
    <w:rsid w:val="00287591"/>
    <w:rsid w:val="00287838"/>
    <w:rsid w:val="00287E59"/>
    <w:rsid w:val="002901C0"/>
    <w:rsid w:val="002907B5"/>
    <w:rsid w:val="002920BE"/>
    <w:rsid w:val="00292D59"/>
    <w:rsid w:val="00292EB7"/>
    <w:rsid w:val="00296227"/>
    <w:rsid w:val="00296F44"/>
    <w:rsid w:val="0029777D"/>
    <w:rsid w:val="002A055E"/>
    <w:rsid w:val="002A1CA2"/>
    <w:rsid w:val="002A1D4E"/>
    <w:rsid w:val="002A254A"/>
    <w:rsid w:val="002A2869"/>
    <w:rsid w:val="002A40ED"/>
    <w:rsid w:val="002A55F9"/>
    <w:rsid w:val="002A67CE"/>
    <w:rsid w:val="002B0330"/>
    <w:rsid w:val="002B0A8A"/>
    <w:rsid w:val="002B24D6"/>
    <w:rsid w:val="002B35E1"/>
    <w:rsid w:val="002B486A"/>
    <w:rsid w:val="002B62C3"/>
    <w:rsid w:val="002B62ED"/>
    <w:rsid w:val="002C2162"/>
    <w:rsid w:val="002C3988"/>
    <w:rsid w:val="002C41E6"/>
    <w:rsid w:val="002C60FB"/>
    <w:rsid w:val="002C6AE7"/>
    <w:rsid w:val="002C7C94"/>
    <w:rsid w:val="002D071A"/>
    <w:rsid w:val="002D336E"/>
    <w:rsid w:val="002D34B2"/>
    <w:rsid w:val="002D40BE"/>
    <w:rsid w:val="002D48B0"/>
    <w:rsid w:val="002D4AEC"/>
    <w:rsid w:val="002D5B37"/>
    <w:rsid w:val="002D62E9"/>
    <w:rsid w:val="002D7637"/>
    <w:rsid w:val="002D76E5"/>
    <w:rsid w:val="002E045D"/>
    <w:rsid w:val="002E0885"/>
    <w:rsid w:val="002E17F2"/>
    <w:rsid w:val="002E24C9"/>
    <w:rsid w:val="002E435B"/>
    <w:rsid w:val="002E511A"/>
    <w:rsid w:val="002E55EA"/>
    <w:rsid w:val="002E5E21"/>
    <w:rsid w:val="002E6ED9"/>
    <w:rsid w:val="002E7CAE"/>
    <w:rsid w:val="002F09CD"/>
    <w:rsid w:val="002F0D22"/>
    <w:rsid w:val="002F1FA8"/>
    <w:rsid w:val="002F2771"/>
    <w:rsid w:val="002F2C07"/>
    <w:rsid w:val="002F37A9"/>
    <w:rsid w:val="002F42FF"/>
    <w:rsid w:val="0030060C"/>
    <w:rsid w:val="003009E5"/>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07D10"/>
    <w:rsid w:val="003102CA"/>
    <w:rsid w:val="00310A0E"/>
    <w:rsid w:val="00311702"/>
    <w:rsid w:val="00311E82"/>
    <w:rsid w:val="00312819"/>
    <w:rsid w:val="00313FD6"/>
    <w:rsid w:val="003143BD"/>
    <w:rsid w:val="00314596"/>
    <w:rsid w:val="00314646"/>
    <w:rsid w:val="00315363"/>
    <w:rsid w:val="00317EB5"/>
    <w:rsid w:val="003203ED"/>
    <w:rsid w:val="003223B8"/>
    <w:rsid w:val="003226F6"/>
    <w:rsid w:val="003226FF"/>
    <w:rsid w:val="00322C9F"/>
    <w:rsid w:val="0032388A"/>
    <w:rsid w:val="00323F5A"/>
    <w:rsid w:val="0032489C"/>
    <w:rsid w:val="00324D23"/>
    <w:rsid w:val="0032627E"/>
    <w:rsid w:val="0032658A"/>
    <w:rsid w:val="00326BC8"/>
    <w:rsid w:val="00326E32"/>
    <w:rsid w:val="00327DD0"/>
    <w:rsid w:val="003304C4"/>
    <w:rsid w:val="00331197"/>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52A0"/>
    <w:rsid w:val="00346DB5"/>
    <w:rsid w:val="00346DB7"/>
    <w:rsid w:val="00346EA2"/>
    <w:rsid w:val="00347361"/>
    <w:rsid w:val="00347693"/>
    <w:rsid w:val="003477B1"/>
    <w:rsid w:val="003478D8"/>
    <w:rsid w:val="00347911"/>
    <w:rsid w:val="003505FA"/>
    <w:rsid w:val="00352EDA"/>
    <w:rsid w:val="00355CBE"/>
    <w:rsid w:val="0035602E"/>
    <w:rsid w:val="00357380"/>
    <w:rsid w:val="003602D9"/>
    <w:rsid w:val="003604CE"/>
    <w:rsid w:val="0036122C"/>
    <w:rsid w:val="003622CF"/>
    <w:rsid w:val="00362F69"/>
    <w:rsid w:val="00364528"/>
    <w:rsid w:val="00364923"/>
    <w:rsid w:val="003649D6"/>
    <w:rsid w:val="0036512D"/>
    <w:rsid w:val="0036582F"/>
    <w:rsid w:val="003666F0"/>
    <w:rsid w:val="00370E47"/>
    <w:rsid w:val="00371A03"/>
    <w:rsid w:val="00371AD1"/>
    <w:rsid w:val="00371B4D"/>
    <w:rsid w:val="003720FB"/>
    <w:rsid w:val="00373249"/>
    <w:rsid w:val="00373BB2"/>
    <w:rsid w:val="00373CEA"/>
    <w:rsid w:val="003742AC"/>
    <w:rsid w:val="003743A8"/>
    <w:rsid w:val="003751E4"/>
    <w:rsid w:val="00375CA3"/>
    <w:rsid w:val="00376832"/>
    <w:rsid w:val="00377AAA"/>
    <w:rsid w:val="00377B88"/>
    <w:rsid w:val="00377CE1"/>
    <w:rsid w:val="00382384"/>
    <w:rsid w:val="003823DC"/>
    <w:rsid w:val="00382FC3"/>
    <w:rsid w:val="003833F9"/>
    <w:rsid w:val="0038493F"/>
    <w:rsid w:val="00385BF0"/>
    <w:rsid w:val="00385E9E"/>
    <w:rsid w:val="003866E9"/>
    <w:rsid w:val="00386C90"/>
    <w:rsid w:val="0039098C"/>
    <w:rsid w:val="00390EC0"/>
    <w:rsid w:val="003939FF"/>
    <w:rsid w:val="00393C6E"/>
    <w:rsid w:val="0039402D"/>
    <w:rsid w:val="00395F3E"/>
    <w:rsid w:val="003969E6"/>
    <w:rsid w:val="003A1DF7"/>
    <w:rsid w:val="003A1F1C"/>
    <w:rsid w:val="003A2223"/>
    <w:rsid w:val="003A23FC"/>
    <w:rsid w:val="003A2A0F"/>
    <w:rsid w:val="003A3FBE"/>
    <w:rsid w:val="003A42F9"/>
    <w:rsid w:val="003A45A1"/>
    <w:rsid w:val="003A4AAD"/>
    <w:rsid w:val="003A4B9B"/>
    <w:rsid w:val="003A5505"/>
    <w:rsid w:val="003A5889"/>
    <w:rsid w:val="003A5B0A"/>
    <w:rsid w:val="003A6BAC"/>
    <w:rsid w:val="003A70A4"/>
    <w:rsid w:val="003A7C5A"/>
    <w:rsid w:val="003A7EF3"/>
    <w:rsid w:val="003B159C"/>
    <w:rsid w:val="003B31D6"/>
    <w:rsid w:val="003B369F"/>
    <w:rsid w:val="003B36A3"/>
    <w:rsid w:val="003B36B0"/>
    <w:rsid w:val="003B515C"/>
    <w:rsid w:val="003B64BB"/>
    <w:rsid w:val="003B6D28"/>
    <w:rsid w:val="003B7184"/>
    <w:rsid w:val="003B73A2"/>
    <w:rsid w:val="003B7B8E"/>
    <w:rsid w:val="003B7D26"/>
    <w:rsid w:val="003B7FE5"/>
    <w:rsid w:val="003C0250"/>
    <w:rsid w:val="003C08F1"/>
    <w:rsid w:val="003C11C8"/>
    <w:rsid w:val="003C1677"/>
    <w:rsid w:val="003C1FFB"/>
    <w:rsid w:val="003C251A"/>
    <w:rsid w:val="003C2702"/>
    <w:rsid w:val="003C2CFB"/>
    <w:rsid w:val="003C3BDE"/>
    <w:rsid w:val="003C587F"/>
    <w:rsid w:val="003C6BFE"/>
    <w:rsid w:val="003C7806"/>
    <w:rsid w:val="003D109F"/>
    <w:rsid w:val="003D17F1"/>
    <w:rsid w:val="003D2478"/>
    <w:rsid w:val="003D3A87"/>
    <w:rsid w:val="003D3C45"/>
    <w:rsid w:val="003D58D2"/>
    <w:rsid w:val="003D5B1F"/>
    <w:rsid w:val="003E010C"/>
    <w:rsid w:val="003E0744"/>
    <w:rsid w:val="003E0D1D"/>
    <w:rsid w:val="003E15FA"/>
    <w:rsid w:val="003E2F1B"/>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E2B"/>
    <w:rsid w:val="0040381D"/>
    <w:rsid w:val="00403F9C"/>
    <w:rsid w:val="0040512B"/>
    <w:rsid w:val="0040556C"/>
    <w:rsid w:val="00405CA5"/>
    <w:rsid w:val="0040622A"/>
    <w:rsid w:val="00407B7E"/>
    <w:rsid w:val="00407CD3"/>
    <w:rsid w:val="00410134"/>
    <w:rsid w:val="0041071C"/>
    <w:rsid w:val="00410767"/>
    <w:rsid w:val="00410B72"/>
    <w:rsid w:val="00410F18"/>
    <w:rsid w:val="0041219A"/>
    <w:rsid w:val="0041263E"/>
    <w:rsid w:val="00412750"/>
    <w:rsid w:val="00412912"/>
    <w:rsid w:val="00412952"/>
    <w:rsid w:val="00412BDA"/>
    <w:rsid w:val="00413AAC"/>
    <w:rsid w:val="00413E92"/>
    <w:rsid w:val="00415727"/>
    <w:rsid w:val="00416676"/>
    <w:rsid w:val="00417246"/>
    <w:rsid w:val="00417582"/>
    <w:rsid w:val="00417B2E"/>
    <w:rsid w:val="00421105"/>
    <w:rsid w:val="00422AA4"/>
    <w:rsid w:val="004242F4"/>
    <w:rsid w:val="00426AF3"/>
    <w:rsid w:val="00427128"/>
    <w:rsid w:val="00427248"/>
    <w:rsid w:val="0043138B"/>
    <w:rsid w:val="0043158F"/>
    <w:rsid w:val="00431615"/>
    <w:rsid w:val="00431868"/>
    <w:rsid w:val="00431F70"/>
    <w:rsid w:val="00431FEB"/>
    <w:rsid w:val="00432E07"/>
    <w:rsid w:val="00436389"/>
    <w:rsid w:val="004364A4"/>
    <w:rsid w:val="00437447"/>
    <w:rsid w:val="00437770"/>
    <w:rsid w:val="00441A92"/>
    <w:rsid w:val="00441D0C"/>
    <w:rsid w:val="004431DC"/>
    <w:rsid w:val="00444A83"/>
    <w:rsid w:val="00444F56"/>
    <w:rsid w:val="00445F9F"/>
    <w:rsid w:val="00446488"/>
    <w:rsid w:val="00446F14"/>
    <w:rsid w:val="0045027A"/>
    <w:rsid w:val="0045054D"/>
    <w:rsid w:val="004517AA"/>
    <w:rsid w:val="00451A7A"/>
    <w:rsid w:val="00452CAC"/>
    <w:rsid w:val="00453182"/>
    <w:rsid w:val="0045468A"/>
    <w:rsid w:val="004553DB"/>
    <w:rsid w:val="0045570F"/>
    <w:rsid w:val="00456BE2"/>
    <w:rsid w:val="00457565"/>
    <w:rsid w:val="00457834"/>
    <w:rsid w:val="004578B3"/>
    <w:rsid w:val="00457A5B"/>
    <w:rsid w:val="00457B71"/>
    <w:rsid w:val="00457D81"/>
    <w:rsid w:val="00462CC3"/>
    <w:rsid w:val="00463760"/>
    <w:rsid w:val="004638AA"/>
    <w:rsid w:val="00464FCB"/>
    <w:rsid w:val="004658BC"/>
    <w:rsid w:val="004669E2"/>
    <w:rsid w:val="00467197"/>
    <w:rsid w:val="00470C31"/>
    <w:rsid w:val="0047117D"/>
    <w:rsid w:val="00471DE0"/>
    <w:rsid w:val="0047275A"/>
    <w:rsid w:val="0047284C"/>
    <w:rsid w:val="004730E2"/>
    <w:rsid w:val="00473340"/>
    <w:rsid w:val="004734D0"/>
    <w:rsid w:val="00473CB3"/>
    <w:rsid w:val="00474E45"/>
    <w:rsid w:val="0047556B"/>
    <w:rsid w:val="004765A8"/>
    <w:rsid w:val="00476A42"/>
    <w:rsid w:val="0047766A"/>
    <w:rsid w:val="00477768"/>
    <w:rsid w:val="004805DC"/>
    <w:rsid w:val="00480B6E"/>
    <w:rsid w:val="004816F9"/>
    <w:rsid w:val="00481D14"/>
    <w:rsid w:val="004832E9"/>
    <w:rsid w:val="00483AAC"/>
    <w:rsid w:val="00483BC3"/>
    <w:rsid w:val="0048413A"/>
    <w:rsid w:val="00487F3B"/>
    <w:rsid w:val="00492A0A"/>
    <w:rsid w:val="00492ABC"/>
    <w:rsid w:val="00492BC5"/>
    <w:rsid w:val="00493BD6"/>
    <w:rsid w:val="004957AF"/>
    <w:rsid w:val="004964F1"/>
    <w:rsid w:val="00496F2E"/>
    <w:rsid w:val="004A05C8"/>
    <w:rsid w:val="004A11E7"/>
    <w:rsid w:val="004A133F"/>
    <w:rsid w:val="004A16BC"/>
    <w:rsid w:val="004A2B94"/>
    <w:rsid w:val="004A3C02"/>
    <w:rsid w:val="004A3ECA"/>
    <w:rsid w:val="004A47FA"/>
    <w:rsid w:val="004A5495"/>
    <w:rsid w:val="004A6F39"/>
    <w:rsid w:val="004A7B43"/>
    <w:rsid w:val="004B56A5"/>
    <w:rsid w:val="004B6F6A"/>
    <w:rsid w:val="004B7B15"/>
    <w:rsid w:val="004B7C0C"/>
    <w:rsid w:val="004C0310"/>
    <w:rsid w:val="004C22EB"/>
    <w:rsid w:val="004C3178"/>
    <w:rsid w:val="004C3898"/>
    <w:rsid w:val="004C523D"/>
    <w:rsid w:val="004C52D0"/>
    <w:rsid w:val="004C531E"/>
    <w:rsid w:val="004C72C8"/>
    <w:rsid w:val="004D0E90"/>
    <w:rsid w:val="004D36B1"/>
    <w:rsid w:val="004D3D5C"/>
    <w:rsid w:val="004D42EC"/>
    <w:rsid w:val="004D5160"/>
    <w:rsid w:val="004D6BB2"/>
    <w:rsid w:val="004D7EBD"/>
    <w:rsid w:val="004E0F97"/>
    <w:rsid w:val="004E10A4"/>
    <w:rsid w:val="004E1C75"/>
    <w:rsid w:val="004E1EA2"/>
    <w:rsid w:val="004E207F"/>
    <w:rsid w:val="004E2680"/>
    <w:rsid w:val="004E28F9"/>
    <w:rsid w:val="004E462E"/>
    <w:rsid w:val="004E4847"/>
    <w:rsid w:val="004E4D4F"/>
    <w:rsid w:val="004E56DC"/>
    <w:rsid w:val="004E76F4"/>
    <w:rsid w:val="004F0B4E"/>
    <w:rsid w:val="004F0B6C"/>
    <w:rsid w:val="004F0BFB"/>
    <w:rsid w:val="004F19A7"/>
    <w:rsid w:val="004F2078"/>
    <w:rsid w:val="004F2E3A"/>
    <w:rsid w:val="004F30B4"/>
    <w:rsid w:val="004F353F"/>
    <w:rsid w:val="004F3E68"/>
    <w:rsid w:val="004F4DA3"/>
    <w:rsid w:val="004F550F"/>
    <w:rsid w:val="004F6376"/>
    <w:rsid w:val="004F642E"/>
    <w:rsid w:val="00500A3F"/>
    <w:rsid w:val="00501C82"/>
    <w:rsid w:val="00501D73"/>
    <w:rsid w:val="00501DD2"/>
    <w:rsid w:val="00501F27"/>
    <w:rsid w:val="00503C84"/>
    <w:rsid w:val="00503E03"/>
    <w:rsid w:val="00505B6B"/>
    <w:rsid w:val="00505D52"/>
    <w:rsid w:val="00506557"/>
    <w:rsid w:val="0050677A"/>
    <w:rsid w:val="00507A09"/>
    <w:rsid w:val="00510218"/>
    <w:rsid w:val="005108D8"/>
    <w:rsid w:val="00510C75"/>
    <w:rsid w:val="00511178"/>
    <w:rsid w:val="00511406"/>
    <w:rsid w:val="005116F9"/>
    <w:rsid w:val="00511936"/>
    <w:rsid w:val="00512ABB"/>
    <w:rsid w:val="0051400B"/>
    <w:rsid w:val="00514AED"/>
    <w:rsid w:val="005153A7"/>
    <w:rsid w:val="005153FA"/>
    <w:rsid w:val="005172BF"/>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18D"/>
    <w:rsid w:val="00537AFE"/>
    <w:rsid w:val="00537C62"/>
    <w:rsid w:val="00540CDC"/>
    <w:rsid w:val="00542CD8"/>
    <w:rsid w:val="00543A14"/>
    <w:rsid w:val="00545ECD"/>
    <w:rsid w:val="00546970"/>
    <w:rsid w:val="00552767"/>
    <w:rsid w:val="005529AD"/>
    <w:rsid w:val="005539B1"/>
    <w:rsid w:val="00554E19"/>
    <w:rsid w:val="00555362"/>
    <w:rsid w:val="00555460"/>
    <w:rsid w:val="0055558E"/>
    <w:rsid w:val="00555D62"/>
    <w:rsid w:val="00556AB8"/>
    <w:rsid w:val="00557F17"/>
    <w:rsid w:val="00560EB6"/>
    <w:rsid w:val="0056121F"/>
    <w:rsid w:val="0056181D"/>
    <w:rsid w:val="005618EF"/>
    <w:rsid w:val="00561AF7"/>
    <w:rsid w:val="005642D2"/>
    <w:rsid w:val="005650EB"/>
    <w:rsid w:val="005653FE"/>
    <w:rsid w:val="00565E2F"/>
    <w:rsid w:val="0056674E"/>
    <w:rsid w:val="00566CF4"/>
    <w:rsid w:val="00571992"/>
    <w:rsid w:val="00571993"/>
    <w:rsid w:val="00572505"/>
    <w:rsid w:val="00575EAA"/>
    <w:rsid w:val="00576498"/>
    <w:rsid w:val="00577A00"/>
    <w:rsid w:val="005804B1"/>
    <w:rsid w:val="00582809"/>
    <w:rsid w:val="00582AC4"/>
    <w:rsid w:val="005841E8"/>
    <w:rsid w:val="0058438E"/>
    <w:rsid w:val="00585D4A"/>
    <w:rsid w:val="0058622B"/>
    <w:rsid w:val="0058798C"/>
    <w:rsid w:val="005900FA"/>
    <w:rsid w:val="00591393"/>
    <w:rsid w:val="005915D0"/>
    <w:rsid w:val="0059300A"/>
    <w:rsid w:val="005935A4"/>
    <w:rsid w:val="00593B1B"/>
    <w:rsid w:val="00593CFA"/>
    <w:rsid w:val="005948C2"/>
    <w:rsid w:val="00595DCA"/>
    <w:rsid w:val="0059779B"/>
    <w:rsid w:val="00597D75"/>
    <w:rsid w:val="005A0061"/>
    <w:rsid w:val="005A0744"/>
    <w:rsid w:val="005A1518"/>
    <w:rsid w:val="005A1611"/>
    <w:rsid w:val="005A167E"/>
    <w:rsid w:val="005A209A"/>
    <w:rsid w:val="005A2217"/>
    <w:rsid w:val="005A662D"/>
    <w:rsid w:val="005B08B3"/>
    <w:rsid w:val="005B0A36"/>
    <w:rsid w:val="005B0ACC"/>
    <w:rsid w:val="005B0B97"/>
    <w:rsid w:val="005B134C"/>
    <w:rsid w:val="005B1409"/>
    <w:rsid w:val="005B283B"/>
    <w:rsid w:val="005B35D7"/>
    <w:rsid w:val="005B392A"/>
    <w:rsid w:val="005B3AA3"/>
    <w:rsid w:val="005B4194"/>
    <w:rsid w:val="005B4213"/>
    <w:rsid w:val="005B6F83"/>
    <w:rsid w:val="005C17C8"/>
    <w:rsid w:val="005C3397"/>
    <w:rsid w:val="005C3B25"/>
    <w:rsid w:val="005C448A"/>
    <w:rsid w:val="005C5578"/>
    <w:rsid w:val="005C578D"/>
    <w:rsid w:val="005C5913"/>
    <w:rsid w:val="005C6264"/>
    <w:rsid w:val="005C6D2E"/>
    <w:rsid w:val="005C6DA9"/>
    <w:rsid w:val="005C7296"/>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D7F58"/>
    <w:rsid w:val="005E0655"/>
    <w:rsid w:val="005E0F67"/>
    <w:rsid w:val="005E14A6"/>
    <w:rsid w:val="005E1F30"/>
    <w:rsid w:val="005E243D"/>
    <w:rsid w:val="005E31D9"/>
    <w:rsid w:val="005E385F"/>
    <w:rsid w:val="005E409D"/>
    <w:rsid w:val="005E44C1"/>
    <w:rsid w:val="005E5B81"/>
    <w:rsid w:val="005E6AFC"/>
    <w:rsid w:val="005E7893"/>
    <w:rsid w:val="005E7B83"/>
    <w:rsid w:val="005E7C1B"/>
    <w:rsid w:val="005F1A77"/>
    <w:rsid w:val="005F2031"/>
    <w:rsid w:val="005F2CB1"/>
    <w:rsid w:val="005F3025"/>
    <w:rsid w:val="005F4A1B"/>
    <w:rsid w:val="005F4B95"/>
    <w:rsid w:val="005F4EB0"/>
    <w:rsid w:val="005F5706"/>
    <w:rsid w:val="005F581B"/>
    <w:rsid w:val="005F6123"/>
    <w:rsid w:val="005F618C"/>
    <w:rsid w:val="005F70BD"/>
    <w:rsid w:val="005F742E"/>
    <w:rsid w:val="00600B61"/>
    <w:rsid w:val="006027C6"/>
    <w:rsid w:val="006027F1"/>
    <w:rsid w:val="0060283C"/>
    <w:rsid w:val="006038F0"/>
    <w:rsid w:val="00603ADB"/>
    <w:rsid w:val="00604C78"/>
    <w:rsid w:val="00604F14"/>
    <w:rsid w:val="00606696"/>
    <w:rsid w:val="00606A90"/>
    <w:rsid w:val="00606F62"/>
    <w:rsid w:val="00610D1D"/>
    <w:rsid w:val="00611B83"/>
    <w:rsid w:val="00611FB7"/>
    <w:rsid w:val="00612F58"/>
    <w:rsid w:val="00613257"/>
    <w:rsid w:val="006136B0"/>
    <w:rsid w:val="00617418"/>
    <w:rsid w:val="006209DE"/>
    <w:rsid w:val="00620A71"/>
    <w:rsid w:val="00620D80"/>
    <w:rsid w:val="00620FC1"/>
    <w:rsid w:val="00620FE0"/>
    <w:rsid w:val="00621056"/>
    <w:rsid w:val="006214AE"/>
    <w:rsid w:val="00621E9C"/>
    <w:rsid w:val="006234A6"/>
    <w:rsid w:val="006255E7"/>
    <w:rsid w:val="00625C68"/>
    <w:rsid w:val="00625D65"/>
    <w:rsid w:val="006268E9"/>
    <w:rsid w:val="00626BC2"/>
    <w:rsid w:val="006275B8"/>
    <w:rsid w:val="00630001"/>
    <w:rsid w:val="0063061B"/>
    <w:rsid w:val="006311B3"/>
    <w:rsid w:val="00631624"/>
    <w:rsid w:val="00632077"/>
    <w:rsid w:val="0063284C"/>
    <w:rsid w:val="00632A9B"/>
    <w:rsid w:val="00633D3A"/>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475"/>
    <w:rsid w:val="0064379B"/>
    <w:rsid w:val="0064396A"/>
    <w:rsid w:val="0064496D"/>
    <w:rsid w:val="00644A9E"/>
    <w:rsid w:val="00645905"/>
    <w:rsid w:val="00645A77"/>
    <w:rsid w:val="0064624E"/>
    <w:rsid w:val="00650AB9"/>
    <w:rsid w:val="00650B3A"/>
    <w:rsid w:val="00650DB1"/>
    <w:rsid w:val="00650DE6"/>
    <w:rsid w:val="00651454"/>
    <w:rsid w:val="006516B5"/>
    <w:rsid w:val="006517B8"/>
    <w:rsid w:val="00652707"/>
    <w:rsid w:val="00653011"/>
    <w:rsid w:val="006546B6"/>
    <w:rsid w:val="00654D19"/>
    <w:rsid w:val="006554E0"/>
    <w:rsid w:val="00655733"/>
    <w:rsid w:val="00655ACD"/>
    <w:rsid w:val="00656A92"/>
    <w:rsid w:val="00656DDE"/>
    <w:rsid w:val="0065708A"/>
    <w:rsid w:val="0066011D"/>
    <w:rsid w:val="006607C0"/>
    <w:rsid w:val="00660C9E"/>
    <w:rsid w:val="00660CCF"/>
    <w:rsid w:val="0066106C"/>
    <w:rsid w:val="006613A6"/>
    <w:rsid w:val="00661F55"/>
    <w:rsid w:val="006627A2"/>
    <w:rsid w:val="00662B08"/>
    <w:rsid w:val="006632FC"/>
    <w:rsid w:val="006634E6"/>
    <w:rsid w:val="00663DD4"/>
    <w:rsid w:val="006641D2"/>
    <w:rsid w:val="006655EE"/>
    <w:rsid w:val="006662B5"/>
    <w:rsid w:val="006665C5"/>
    <w:rsid w:val="00667EE7"/>
    <w:rsid w:val="00670922"/>
    <w:rsid w:val="00670BE1"/>
    <w:rsid w:val="006712CC"/>
    <w:rsid w:val="00671769"/>
    <w:rsid w:val="0067218F"/>
    <w:rsid w:val="0067259D"/>
    <w:rsid w:val="00673233"/>
    <w:rsid w:val="00673883"/>
    <w:rsid w:val="0067410E"/>
    <w:rsid w:val="006741F2"/>
    <w:rsid w:val="00674CC3"/>
    <w:rsid w:val="0067504F"/>
    <w:rsid w:val="00675C72"/>
    <w:rsid w:val="00676341"/>
    <w:rsid w:val="0067643D"/>
    <w:rsid w:val="00676BA8"/>
    <w:rsid w:val="00676E0C"/>
    <w:rsid w:val="006771F9"/>
    <w:rsid w:val="006776D7"/>
    <w:rsid w:val="006809CC"/>
    <w:rsid w:val="00681003"/>
    <w:rsid w:val="006813B3"/>
    <w:rsid w:val="0068158E"/>
    <w:rsid w:val="006817C9"/>
    <w:rsid w:val="00681A74"/>
    <w:rsid w:val="00682D56"/>
    <w:rsid w:val="00682D64"/>
    <w:rsid w:val="00683ECE"/>
    <w:rsid w:val="00685698"/>
    <w:rsid w:val="006857B6"/>
    <w:rsid w:val="00686E99"/>
    <w:rsid w:val="00690394"/>
    <w:rsid w:val="006907B8"/>
    <w:rsid w:val="00690FF2"/>
    <w:rsid w:val="00692019"/>
    <w:rsid w:val="00692A92"/>
    <w:rsid w:val="00694B01"/>
    <w:rsid w:val="00694C2D"/>
    <w:rsid w:val="00694E48"/>
    <w:rsid w:val="00695FC2"/>
    <w:rsid w:val="00696949"/>
    <w:rsid w:val="0069697E"/>
    <w:rsid w:val="00697052"/>
    <w:rsid w:val="006A25EE"/>
    <w:rsid w:val="006A440B"/>
    <w:rsid w:val="006A46FB"/>
    <w:rsid w:val="006A4A43"/>
    <w:rsid w:val="006A5E28"/>
    <w:rsid w:val="006A697B"/>
    <w:rsid w:val="006A6F78"/>
    <w:rsid w:val="006A7AFF"/>
    <w:rsid w:val="006B0BC5"/>
    <w:rsid w:val="006B1816"/>
    <w:rsid w:val="006B1C68"/>
    <w:rsid w:val="006B2099"/>
    <w:rsid w:val="006B2A53"/>
    <w:rsid w:val="006B2B5B"/>
    <w:rsid w:val="006B2BA7"/>
    <w:rsid w:val="006B3020"/>
    <w:rsid w:val="006B50CF"/>
    <w:rsid w:val="006B51A0"/>
    <w:rsid w:val="006B5929"/>
    <w:rsid w:val="006B6E06"/>
    <w:rsid w:val="006B7B76"/>
    <w:rsid w:val="006C03B8"/>
    <w:rsid w:val="006C086C"/>
    <w:rsid w:val="006C147A"/>
    <w:rsid w:val="006C1EB2"/>
    <w:rsid w:val="006C22A5"/>
    <w:rsid w:val="006C2D2C"/>
    <w:rsid w:val="006C2D77"/>
    <w:rsid w:val="006C3444"/>
    <w:rsid w:val="006C451E"/>
    <w:rsid w:val="006C5EC9"/>
    <w:rsid w:val="006C6059"/>
    <w:rsid w:val="006C6622"/>
    <w:rsid w:val="006C71D1"/>
    <w:rsid w:val="006C7522"/>
    <w:rsid w:val="006D3FA7"/>
    <w:rsid w:val="006D3FAA"/>
    <w:rsid w:val="006D4B89"/>
    <w:rsid w:val="006D4FD7"/>
    <w:rsid w:val="006D51E8"/>
    <w:rsid w:val="006D5463"/>
    <w:rsid w:val="006D6F08"/>
    <w:rsid w:val="006E062C"/>
    <w:rsid w:val="006E0DDE"/>
    <w:rsid w:val="006E0E8A"/>
    <w:rsid w:val="006E1C82"/>
    <w:rsid w:val="006E28B7"/>
    <w:rsid w:val="006E2914"/>
    <w:rsid w:val="006E2A9B"/>
    <w:rsid w:val="006E3190"/>
    <w:rsid w:val="006E3310"/>
    <w:rsid w:val="006E3532"/>
    <w:rsid w:val="006E3745"/>
    <w:rsid w:val="006E4E39"/>
    <w:rsid w:val="006E565E"/>
    <w:rsid w:val="006E673D"/>
    <w:rsid w:val="006E7D3B"/>
    <w:rsid w:val="006E7E0B"/>
    <w:rsid w:val="006F045E"/>
    <w:rsid w:val="006F0DEA"/>
    <w:rsid w:val="006F1639"/>
    <w:rsid w:val="006F1B70"/>
    <w:rsid w:val="006F28C1"/>
    <w:rsid w:val="006F2B89"/>
    <w:rsid w:val="006F30D7"/>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638D"/>
    <w:rsid w:val="00707072"/>
    <w:rsid w:val="00707BFA"/>
    <w:rsid w:val="00707D61"/>
    <w:rsid w:val="00707F43"/>
    <w:rsid w:val="00712287"/>
    <w:rsid w:val="00712432"/>
    <w:rsid w:val="00712772"/>
    <w:rsid w:val="0071372B"/>
    <w:rsid w:val="00714655"/>
    <w:rsid w:val="007148D3"/>
    <w:rsid w:val="007157B9"/>
    <w:rsid w:val="00715B9A"/>
    <w:rsid w:val="00715F99"/>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1AC8"/>
    <w:rsid w:val="00731D95"/>
    <w:rsid w:val="00732298"/>
    <w:rsid w:val="00733460"/>
    <w:rsid w:val="007348B1"/>
    <w:rsid w:val="00734C86"/>
    <w:rsid w:val="00734D07"/>
    <w:rsid w:val="0073505D"/>
    <w:rsid w:val="0073598E"/>
    <w:rsid w:val="007362A6"/>
    <w:rsid w:val="00736D7D"/>
    <w:rsid w:val="007372E0"/>
    <w:rsid w:val="00737A24"/>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1C8C"/>
    <w:rsid w:val="007523F7"/>
    <w:rsid w:val="00754051"/>
    <w:rsid w:val="0075479A"/>
    <w:rsid w:val="00755A16"/>
    <w:rsid w:val="007571E1"/>
    <w:rsid w:val="00757D4E"/>
    <w:rsid w:val="007600B4"/>
    <w:rsid w:val="007604B2"/>
    <w:rsid w:val="00761237"/>
    <w:rsid w:val="0076208B"/>
    <w:rsid w:val="00762238"/>
    <w:rsid w:val="00762940"/>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6F30"/>
    <w:rsid w:val="0077720E"/>
    <w:rsid w:val="00777968"/>
    <w:rsid w:val="00780A80"/>
    <w:rsid w:val="0078177E"/>
    <w:rsid w:val="0078196F"/>
    <w:rsid w:val="00781FD2"/>
    <w:rsid w:val="00782D54"/>
    <w:rsid w:val="0078304C"/>
    <w:rsid w:val="0078320E"/>
    <w:rsid w:val="00783628"/>
    <w:rsid w:val="00783673"/>
    <w:rsid w:val="00783B68"/>
    <w:rsid w:val="00783DF4"/>
    <w:rsid w:val="00784235"/>
    <w:rsid w:val="00784D33"/>
    <w:rsid w:val="00785490"/>
    <w:rsid w:val="007868E0"/>
    <w:rsid w:val="0078712E"/>
    <w:rsid w:val="00790922"/>
    <w:rsid w:val="00791B1C"/>
    <w:rsid w:val="00791F75"/>
    <w:rsid w:val="00792193"/>
    <w:rsid w:val="007925EA"/>
    <w:rsid w:val="00793A33"/>
    <w:rsid w:val="00793CD8"/>
    <w:rsid w:val="00793DC0"/>
    <w:rsid w:val="007951C6"/>
    <w:rsid w:val="007951D2"/>
    <w:rsid w:val="00795C92"/>
    <w:rsid w:val="00796231"/>
    <w:rsid w:val="00796826"/>
    <w:rsid w:val="007A14D8"/>
    <w:rsid w:val="007A1C24"/>
    <w:rsid w:val="007A1CB3"/>
    <w:rsid w:val="007A306F"/>
    <w:rsid w:val="007A31B8"/>
    <w:rsid w:val="007A4171"/>
    <w:rsid w:val="007A43A6"/>
    <w:rsid w:val="007A443C"/>
    <w:rsid w:val="007A58A6"/>
    <w:rsid w:val="007A59F0"/>
    <w:rsid w:val="007A6349"/>
    <w:rsid w:val="007A643F"/>
    <w:rsid w:val="007A6895"/>
    <w:rsid w:val="007A6ACE"/>
    <w:rsid w:val="007A6EBC"/>
    <w:rsid w:val="007B0DE7"/>
    <w:rsid w:val="007B1F94"/>
    <w:rsid w:val="007B24E7"/>
    <w:rsid w:val="007B34E8"/>
    <w:rsid w:val="007B3D2D"/>
    <w:rsid w:val="007B50AE"/>
    <w:rsid w:val="007B51DF"/>
    <w:rsid w:val="007B5C64"/>
    <w:rsid w:val="007B63F3"/>
    <w:rsid w:val="007B6AE4"/>
    <w:rsid w:val="007B6EFB"/>
    <w:rsid w:val="007B769F"/>
    <w:rsid w:val="007C05DD"/>
    <w:rsid w:val="007C0A2A"/>
    <w:rsid w:val="007C28D3"/>
    <w:rsid w:val="007C3D18"/>
    <w:rsid w:val="007C41CF"/>
    <w:rsid w:val="007C4BDB"/>
    <w:rsid w:val="007C57F0"/>
    <w:rsid w:val="007C5B36"/>
    <w:rsid w:val="007C60BF"/>
    <w:rsid w:val="007C6A07"/>
    <w:rsid w:val="007C6D5B"/>
    <w:rsid w:val="007C75A1"/>
    <w:rsid w:val="007C77A5"/>
    <w:rsid w:val="007D03AE"/>
    <w:rsid w:val="007D04E5"/>
    <w:rsid w:val="007D0FCD"/>
    <w:rsid w:val="007D1742"/>
    <w:rsid w:val="007D3984"/>
    <w:rsid w:val="007D5901"/>
    <w:rsid w:val="007D610D"/>
    <w:rsid w:val="007D633A"/>
    <w:rsid w:val="007D6371"/>
    <w:rsid w:val="007D63FB"/>
    <w:rsid w:val="007D7526"/>
    <w:rsid w:val="007E0C66"/>
    <w:rsid w:val="007E0FD1"/>
    <w:rsid w:val="007E186D"/>
    <w:rsid w:val="007E1DCE"/>
    <w:rsid w:val="007E202A"/>
    <w:rsid w:val="007E24A7"/>
    <w:rsid w:val="007E3327"/>
    <w:rsid w:val="007E3B58"/>
    <w:rsid w:val="007E4610"/>
    <w:rsid w:val="007E4715"/>
    <w:rsid w:val="007E4DED"/>
    <w:rsid w:val="007E505B"/>
    <w:rsid w:val="007E63A0"/>
    <w:rsid w:val="007E7091"/>
    <w:rsid w:val="007E7986"/>
    <w:rsid w:val="007E7D6B"/>
    <w:rsid w:val="007F02CE"/>
    <w:rsid w:val="007F2276"/>
    <w:rsid w:val="007F2F03"/>
    <w:rsid w:val="007F2F2B"/>
    <w:rsid w:val="007F35E4"/>
    <w:rsid w:val="007F610B"/>
    <w:rsid w:val="007F6ADF"/>
    <w:rsid w:val="007F7839"/>
    <w:rsid w:val="00800945"/>
    <w:rsid w:val="00803FAE"/>
    <w:rsid w:val="00804C9C"/>
    <w:rsid w:val="0080505B"/>
    <w:rsid w:val="00805ADF"/>
    <w:rsid w:val="0080605F"/>
    <w:rsid w:val="00806474"/>
    <w:rsid w:val="0080715A"/>
    <w:rsid w:val="00807786"/>
    <w:rsid w:val="00811B5E"/>
    <w:rsid w:val="00811FCB"/>
    <w:rsid w:val="00815174"/>
    <w:rsid w:val="008158D6"/>
    <w:rsid w:val="008160DF"/>
    <w:rsid w:val="00817196"/>
    <w:rsid w:val="00817676"/>
    <w:rsid w:val="00820352"/>
    <w:rsid w:val="0082097C"/>
    <w:rsid w:val="00820FDB"/>
    <w:rsid w:val="008213C6"/>
    <w:rsid w:val="00822F0B"/>
    <w:rsid w:val="008235AA"/>
    <w:rsid w:val="008235DB"/>
    <w:rsid w:val="00823986"/>
    <w:rsid w:val="00823DE8"/>
    <w:rsid w:val="00824AB4"/>
    <w:rsid w:val="00825C42"/>
    <w:rsid w:val="00825D25"/>
    <w:rsid w:val="00826916"/>
    <w:rsid w:val="00827D6F"/>
    <w:rsid w:val="00830396"/>
    <w:rsid w:val="008306C5"/>
    <w:rsid w:val="008306CC"/>
    <w:rsid w:val="008316E5"/>
    <w:rsid w:val="00832AA0"/>
    <w:rsid w:val="008334AF"/>
    <w:rsid w:val="00833A2F"/>
    <w:rsid w:val="00835591"/>
    <w:rsid w:val="00835B1F"/>
    <w:rsid w:val="008376AC"/>
    <w:rsid w:val="00837A21"/>
    <w:rsid w:val="008442B5"/>
    <w:rsid w:val="008444E8"/>
    <w:rsid w:val="00844E80"/>
    <w:rsid w:val="00845321"/>
    <w:rsid w:val="00846FE7"/>
    <w:rsid w:val="00847862"/>
    <w:rsid w:val="0085054C"/>
    <w:rsid w:val="008521E4"/>
    <w:rsid w:val="008538CE"/>
    <w:rsid w:val="008549B8"/>
    <w:rsid w:val="008551EB"/>
    <w:rsid w:val="00856911"/>
    <w:rsid w:val="0085778C"/>
    <w:rsid w:val="00860D6D"/>
    <w:rsid w:val="008610A2"/>
    <w:rsid w:val="00861341"/>
    <w:rsid w:val="00861FE4"/>
    <w:rsid w:val="008621D0"/>
    <w:rsid w:val="00862F77"/>
    <w:rsid w:val="0086448E"/>
    <w:rsid w:val="00864B86"/>
    <w:rsid w:val="00864EB6"/>
    <w:rsid w:val="008653AA"/>
    <w:rsid w:val="008677FD"/>
    <w:rsid w:val="008706D4"/>
    <w:rsid w:val="00870F8A"/>
    <w:rsid w:val="008719A4"/>
    <w:rsid w:val="00871D23"/>
    <w:rsid w:val="008720E8"/>
    <w:rsid w:val="0087398C"/>
    <w:rsid w:val="00874312"/>
    <w:rsid w:val="0087437C"/>
    <w:rsid w:val="00875CD7"/>
    <w:rsid w:val="008765F6"/>
    <w:rsid w:val="008766A9"/>
    <w:rsid w:val="00876B4D"/>
    <w:rsid w:val="00876C4D"/>
    <w:rsid w:val="00876D7A"/>
    <w:rsid w:val="00877A7D"/>
    <w:rsid w:val="00877F18"/>
    <w:rsid w:val="0088033D"/>
    <w:rsid w:val="00881E74"/>
    <w:rsid w:val="00882666"/>
    <w:rsid w:val="008833DE"/>
    <w:rsid w:val="00884029"/>
    <w:rsid w:val="00884DE7"/>
    <w:rsid w:val="00885847"/>
    <w:rsid w:val="00886810"/>
    <w:rsid w:val="00886BF3"/>
    <w:rsid w:val="00890BEA"/>
    <w:rsid w:val="00892E86"/>
    <w:rsid w:val="00893FC8"/>
    <w:rsid w:val="008941E3"/>
    <w:rsid w:val="0089421A"/>
    <w:rsid w:val="00894A88"/>
    <w:rsid w:val="00894E81"/>
    <w:rsid w:val="00895386"/>
    <w:rsid w:val="0089603C"/>
    <w:rsid w:val="00896C33"/>
    <w:rsid w:val="00896F92"/>
    <w:rsid w:val="00897297"/>
    <w:rsid w:val="008A0412"/>
    <w:rsid w:val="008A088F"/>
    <w:rsid w:val="008A12B3"/>
    <w:rsid w:val="008A21FF"/>
    <w:rsid w:val="008A2CE2"/>
    <w:rsid w:val="008A30AC"/>
    <w:rsid w:val="008A44B8"/>
    <w:rsid w:val="008A51A8"/>
    <w:rsid w:val="008A54C7"/>
    <w:rsid w:val="008A5999"/>
    <w:rsid w:val="008A67A3"/>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A20"/>
    <w:rsid w:val="008B6DB6"/>
    <w:rsid w:val="008B7025"/>
    <w:rsid w:val="008B729B"/>
    <w:rsid w:val="008B7B5C"/>
    <w:rsid w:val="008C0C99"/>
    <w:rsid w:val="008C17FD"/>
    <w:rsid w:val="008C2017"/>
    <w:rsid w:val="008C2806"/>
    <w:rsid w:val="008C2C40"/>
    <w:rsid w:val="008C3D94"/>
    <w:rsid w:val="008C4958"/>
    <w:rsid w:val="008C4BAA"/>
    <w:rsid w:val="008C6AE8"/>
    <w:rsid w:val="008C7557"/>
    <w:rsid w:val="008C7573"/>
    <w:rsid w:val="008C77C5"/>
    <w:rsid w:val="008C7C6A"/>
    <w:rsid w:val="008D00A5"/>
    <w:rsid w:val="008D34F1"/>
    <w:rsid w:val="008D39D8"/>
    <w:rsid w:val="008D4123"/>
    <w:rsid w:val="008D417C"/>
    <w:rsid w:val="008D6D1A"/>
    <w:rsid w:val="008D70A7"/>
    <w:rsid w:val="008D742C"/>
    <w:rsid w:val="008E065E"/>
    <w:rsid w:val="008E088A"/>
    <w:rsid w:val="008E0927"/>
    <w:rsid w:val="008E1909"/>
    <w:rsid w:val="008E2F94"/>
    <w:rsid w:val="008E3BB2"/>
    <w:rsid w:val="008E55A2"/>
    <w:rsid w:val="008E59CD"/>
    <w:rsid w:val="008E6589"/>
    <w:rsid w:val="008E6BFC"/>
    <w:rsid w:val="008E7C48"/>
    <w:rsid w:val="008F1CF3"/>
    <w:rsid w:val="008F1D92"/>
    <w:rsid w:val="008F1EAB"/>
    <w:rsid w:val="008F26D8"/>
    <w:rsid w:val="008F33DC"/>
    <w:rsid w:val="008F37AD"/>
    <w:rsid w:val="008F477F"/>
    <w:rsid w:val="008F4A35"/>
    <w:rsid w:val="008F558D"/>
    <w:rsid w:val="008F5D62"/>
    <w:rsid w:val="008F61F3"/>
    <w:rsid w:val="008F6760"/>
    <w:rsid w:val="008F78AC"/>
    <w:rsid w:val="0090016A"/>
    <w:rsid w:val="009010B5"/>
    <w:rsid w:val="00902350"/>
    <w:rsid w:val="0090284B"/>
    <w:rsid w:val="00902A69"/>
    <w:rsid w:val="00902F4E"/>
    <w:rsid w:val="0090336B"/>
    <w:rsid w:val="00903B2E"/>
    <w:rsid w:val="00904A16"/>
    <w:rsid w:val="009053AA"/>
    <w:rsid w:val="00906058"/>
    <w:rsid w:val="00906939"/>
    <w:rsid w:val="00910B7D"/>
    <w:rsid w:val="009117AF"/>
    <w:rsid w:val="00911DFB"/>
    <w:rsid w:val="009128FC"/>
    <w:rsid w:val="009139D9"/>
    <w:rsid w:val="00914AD8"/>
    <w:rsid w:val="00916079"/>
    <w:rsid w:val="00916FFB"/>
    <w:rsid w:val="00917CE9"/>
    <w:rsid w:val="00917F27"/>
    <w:rsid w:val="00920BF2"/>
    <w:rsid w:val="009215D4"/>
    <w:rsid w:val="009216C3"/>
    <w:rsid w:val="0092190B"/>
    <w:rsid w:val="00922010"/>
    <w:rsid w:val="009234CD"/>
    <w:rsid w:val="00923C53"/>
    <w:rsid w:val="0092423B"/>
    <w:rsid w:val="00925558"/>
    <w:rsid w:val="00925D10"/>
    <w:rsid w:val="0093106D"/>
    <w:rsid w:val="009316E3"/>
    <w:rsid w:val="00931BD9"/>
    <w:rsid w:val="009320E4"/>
    <w:rsid w:val="009325F8"/>
    <w:rsid w:val="009337D2"/>
    <w:rsid w:val="009343ED"/>
    <w:rsid w:val="00934A76"/>
    <w:rsid w:val="00935AC0"/>
    <w:rsid w:val="009367DF"/>
    <w:rsid w:val="009368F3"/>
    <w:rsid w:val="00941555"/>
    <w:rsid w:val="00941636"/>
    <w:rsid w:val="00942FCC"/>
    <w:rsid w:val="009431EF"/>
    <w:rsid w:val="00943742"/>
    <w:rsid w:val="00943B9B"/>
    <w:rsid w:val="00943D92"/>
    <w:rsid w:val="00943F8E"/>
    <w:rsid w:val="0094502D"/>
    <w:rsid w:val="0094561E"/>
    <w:rsid w:val="00945C05"/>
    <w:rsid w:val="00946945"/>
    <w:rsid w:val="00947713"/>
    <w:rsid w:val="00950083"/>
    <w:rsid w:val="00950DE7"/>
    <w:rsid w:val="00950FCB"/>
    <w:rsid w:val="00951387"/>
    <w:rsid w:val="00952768"/>
    <w:rsid w:val="0095301B"/>
    <w:rsid w:val="00953120"/>
    <w:rsid w:val="00953920"/>
    <w:rsid w:val="00953D47"/>
    <w:rsid w:val="0095681E"/>
    <w:rsid w:val="009572D4"/>
    <w:rsid w:val="009575EC"/>
    <w:rsid w:val="00957839"/>
    <w:rsid w:val="00961921"/>
    <w:rsid w:val="00961E18"/>
    <w:rsid w:val="0096430A"/>
    <w:rsid w:val="0096554B"/>
    <w:rsid w:val="0096584A"/>
    <w:rsid w:val="00967F48"/>
    <w:rsid w:val="00970ED8"/>
    <w:rsid w:val="00971F08"/>
    <w:rsid w:val="00972BDC"/>
    <w:rsid w:val="00972BEF"/>
    <w:rsid w:val="0097603D"/>
    <w:rsid w:val="009760CA"/>
    <w:rsid w:val="009762F2"/>
    <w:rsid w:val="00976440"/>
    <w:rsid w:val="00976949"/>
    <w:rsid w:val="00977610"/>
    <w:rsid w:val="00980477"/>
    <w:rsid w:val="00980522"/>
    <w:rsid w:val="009808EF"/>
    <w:rsid w:val="00981268"/>
    <w:rsid w:val="0098204B"/>
    <w:rsid w:val="009828C4"/>
    <w:rsid w:val="00982B1D"/>
    <w:rsid w:val="00983425"/>
    <w:rsid w:val="00983950"/>
    <w:rsid w:val="00985253"/>
    <w:rsid w:val="009853B3"/>
    <w:rsid w:val="00987313"/>
    <w:rsid w:val="009875F7"/>
    <w:rsid w:val="0098775E"/>
    <w:rsid w:val="0098796D"/>
    <w:rsid w:val="00990630"/>
    <w:rsid w:val="00991761"/>
    <w:rsid w:val="009935DA"/>
    <w:rsid w:val="00993710"/>
    <w:rsid w:val="00993A00"/>
    <w:rsid w:val="00994DCA"/>
    <w:rsid w:val="009960EC"/>
    <w:rsid w:val="0099688B"/>
    <w:rsid w:val="009970DD"/>
    <w:rsid w:val="009A0FBA"/>
    <w:rsid w:val="009A1601"/>
    <w:rsid w:val="009A2792"/>
    <w:rsid w:val="009A2DF7"/>
    <w:rsid w:val="009A396A"/>
    <w:rsid w:val="009A3BB6"/>
    <w:rsid w:val="009A462D"/>
    <w:rsid w:val="009A48F5"/>
    <w:rsid w:val="009A4C37"/>
    <w:rsid w:val="009A5CBA"/>
    <w:rsid w:val="009A77E9"/>
    <w:rsid w:val="009B01E6"/>
    <w:rsid w:val="009B1F30"/>
    <w:rsid w:val="009B3AC2"/>
    <w:rsid w:val="009B4DF4"/>
    <w:rsid w:val="009B55E7"/>
    <w:rsid w:val="009B564E"/>
    <w:rsid w:val="009B668D"/>
    <w:rsid w:val="009B6E10"/>
    <w:rsid w:val="009B720C"/>
    <w:rsid w:val="009B7E87"/>
    <w:rsid w:val="009C0169"/>
    <w:rsid w:val="009C1BC8"/>
    <w:rsid w:val="009C1BE0"/>
    <w:rsid w:val="009C2427"/>
    <w:rsid w:val="009C313E"/>
    <w:rsid w:val="009C403E"/>
    <w:rsid w:val="009C4113"/>
    <w:rsid w:val="009C4606"/>
    <w:rsid w:val="009C7897"/>
    <w:rsid w:val="009D0101"/>
    <w:rsid w:val="009D1E6B"/>
    <w:rsid w:val="009D36FB"/>
    <w:rsid w:val="009D461B"/>
    <w:rsid w:val="009D4FF0"/>
    <w:rsid w:val="009D540F"/>
    <w:rsid w:val="009D64F8"/>
    <w:rsid w:val="009D703C"/>
    <w:rsid w:val="009D718F"/>
    <w:rsid w:val="009D7830"/>
    <w:rsid w:val="009E068F"/>
    <w:rsid w:val="009E0E97"/>
    <w:rsid w:val="009E14E0"/>
    <w:rsid w:val="009E1AD5"/>
    <w:rsid w:val="009E20B8"/>
    <w:rsid w:val="009E2654"/>
    <w:rsid w:val="009E3554"/>
    <w:rsid w:val="009E35DB"/>
    <w:rsid w:val="009E47A3"/>
    <w:rsid w:val="009E4C0D"/>
    <w:rsid w:val="009E4C59"/>
    <w:rsid w:val="009E6F04"/>
    <w:rsid w:val="009E7174"/>
    <w:rsid w:val="009F08F3"/>
    <w:rsid w:val="009F0EAE"/>
    <w:rsid w:val="009F129F"/>
    <w:rsid w:val="009F344F"/>
    <w:rsid w:val="009F45DA"/>
    <w:rsid w:val="009F4A62"/>
    <w:rsid w:val="009F5CAD"/>
    <w:rsid w:val="009F67D5"/>
    <w:rsid w:val="009F6D60"/>
    <w:rsid w:val="009F7020"/>
    <w:rsid w:val="009F703F"/>
    <w:rsid w:val="009F7902"/>
    <w:rsid w:val="00A013C4"/>
    <w:rsid w:val="00A02007"/>
    <w:rsid w:val="00A031D8"/>
    <w:rsid w:val="00A04048"/>
    <w:rsid w:val="00A048A8"/>
    <w:rsid w:val="00A04F49"/>
    <w:rsid w:val="00A0505E"/>
    <w:rsid w:val="00A0508F"/>
    <w:rsid w:val="00A05630"/>
    <w:rsid w:val="00A1206A"/>
    <w:rsid w:val="00A13E54"/>
    <w:rsid w:val="00A14D24"/>
    <w:rsid w:val="00A1538E"/>
    <w:rsid w:val="00A167B0"/>
    <w:rsid w:val="00A16AAB"/>
    <w:rsid w:val="00A17F63"/>
    <w:rsid w:val="00A20B24"/>
    <w:rsid w:val="00A2193B"/>
    <w:rsid w:val="00A22798"/>
    <w:rsid w:val="00A22B1A"/>
    <w:rsid w:val="00A2351A"/>
    <w:rsid w:val="00A23D06"/>
    <w:rsid w:val="00A24749"/>
    <w:rsid w:val="00A264A9"/>
    <w:rsid w:val="00A26DCF"/>
    <w:rsid w:val="00A27785"/>
    <w:rsid w:val="00A30187"/>
    <w:rsid w:val="00A315BB"/>
    <w:rsid w:val="00A31ED6"/>
    <w:rsid w:val="00A33455"/>
    <w:rsid w:val="00A3381C"/>
    <w:rsid w:val="00A33E4B"/>
    <w:rsid w:val="00A33FAF"/>
    <w:rsid w:val="00A34096"/>
    <w:rsid w:val="00A3448A"/>
    <w:rsid w:val="00A34602"/>
    <w:rsid w:val="00A35F48"/>
    <w:rsid w:val="00A36297"/>
    <w:rsid w:val="00A36BEC"/>
    <w:rsid w:val="00A370BC"/>
    <w:rsid w:val="00A37DC8"/>
    <w:rsid w:val="00A406E5"/>
    <w:rsid w:val="00A41E2B"/>
    <w:rsid w:val="00A43619"/>
    <w:rsid w:val="00A436B7"/>
    <w:rsid w:val="00A443C0"/>
    <w:rsid w:val="00A44FB4"/>
    <w:rsid w:val="00A453AE"/>
    <w:rsid w:val="00A45772"/>
    <w:rsid w:val="00A45B74"/>
    <w:rsid w:val="00A46878"/>
    <w:rsid w:val="00A4749F"/>
    <w:rsid w:val="00A504C3"/>
    <w:rsid w:val="00A5214E"/>
    <w:rsid w:val="00A52E1D"/>
    <w:rsid w:val="00A53134"/>
    <w:rsid w:val="00A537DD"/>
    <w:rsid w:val="00A56BA9"/>
    <w:rsid w:val="00A5776F"/>
    <w:rsid w:val="00A6015B"/>
    <w:rsid w:val="00A60A1D"/>
    <w:rsid w:val="00A61499"/>
    <w:rsid w:val="00A61610"/>
    <w:rsid w:val="00A62614"/>
    <w:rsid w:val="00A62A77"/>
    <w:rsid w:val="00A6304B"/>
    <w:rsid w:val="00A63483"/>
    <w:rsid w:val="00A63EDC"/>
    <w:rsid w:val="00A65236"/>
    <w:rsid w:val="00A657D7"/>
    <w:rsid w:val="00A65D16"/>
    <w:rsid w:val="00A660AC"/>
    <w:rsid w:val="00A6614E"/>
    <w:rsid w:val="00A677FB"/>
    <w:rsid w:val="00A6797E"/>
    <w:rsid w:val="00A67E6C"/>
    <w:rsid w:val="00A7103E"/>
    <w:rsid w:val="00A71B99"/>
    <w:rsid w:val="00A73396"/>
    <w:rsid w:val="00A739D0"/>
    <w:rsid w:val="00A73B9C"/>
    <w:rsid w:val="00A73C05"/>
    <w:rsid w:val="00A73C81"/>
    <w:rsid w:val="00A754ED"/>
    <w:rsid w:val="00A756A0"/>
    <w:rsid w:val="00A75D44"/>
    <w:rsid w:val="00A761D4"/>
    <w:rsid w:val="00A76C36"/>
    <w:rsid w:val="00A76CDE"/>
    <w:rsid w:val="00A77D79"/>
    <w:rsid w:val="00A77EC4"/>
    <w:rsid w:val="00A80280"/>
    <w:rsid w:val="00A826BF"/>
    <w:rsid w:val="00A8296C"/>
    <w:rsid w:val="00A830FE"/>
    <w:rsid w:val="00A853D7"/>
    <w:rsid w:val="00A86420"/>
    <w:rsid w:val="00A86E18"/>
    <w:rsid w:val="00A90617"/>
    <w:rsid w:val="00A9095C"/>
    <w:rsid w:val="00A9158B"/>
    <w:rsid w:val="00A92879"/>
    <w:rsid w:val="00A92E7E"/>
    <w:rsid w:val="00A93850"/>
    <w:rsid w:val="00A93F93"/>
    <w:rsid w:val="00A9442A"/>
    <w:rsid w:val="00A94B6A"/>
    <w:rsid w:val="00A94B7B"/>
    <w:rsid w:val="00A955DB"/>
    <w:rsid w:val="00A96D0F"/>
    <w:rsid w:val="00A973C4"/>
    <w:rsid w:val="00AA016F"/>
    <w:rsid w:val="00AA0B7B"/>
    <w:rsid w:val="00AA0BFA"/>
    <w:rsid w:val="00AA0EF9"/>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ECD"/>
    <w:rsid w:val="00AC3119"/>
    <w:rsid w:val="00AC3A6D"/>
    <w:rsid w:val="00AC49FB"/>
    <w:rsid w:val="00AC5A10"/>
    <w:rsid w:val="00AC5D14"/>
    <w:rsid w:val="00AC6B96"/>
    <w:rsid w:val="00AC7B1F"/>
    <w:rsid w:val="00AD0AA3"/>
    <w:rsid w:val="00AD1B73"/>
    <w:rsid w:val="00AD1C50"/>
    <w:rsid w:val="00AD2254"/>
    <w:rsid w:val="00AD2BE9"/>
    <w:rsid w:val="00AD3F94"/>
    <w:rsid w:val="00AD4390"/>
    <w:rsid w:val="00AD4A5A"/>
    <w:rsid w:val="00AE0E70"/>
    <w:rsid w:val="00AE269E"/>
    <w:rsid w:val="00AE27AC"/>
    <w:rsid w:val="00AE2E5E"/>
    <w:rsid w:val="00AE2FE5"/>
    <w:rsid w:val="00AE322E"/>
    <w:rsid w:val="00AE3E12"/>
    <w:rsid w:val="00AE40E0"/>
    <w:rsid w:val="00AE4DBA"/>
    <w:rsid w:val="00AE4F07"/>
    <w:rsid w:val="00AF1C5D"/>
    <w:rsid w:val="00AF1E73"/>
    <w:rsid w:val="00AF28B2"/>
    <w:rsid w:val="00AF3125"/>
    <w:rsid w:val="00AF343D"/>
    <w:rsid w:val="00AF42D7"/>
    <w:rsid w:val="00AF4959"/>
    <w:rsid w:val="00B006FE"/>
    <w:rsid w:val="00B007CB"/>
    <w:rsid w:val="00B00974"/>
    <w:rsid w:val="00B01E1E"/>
    <w:rsid w:val="00B0200E"/>
    <w:rsid w:val="00B0201D"/>
    <w:rsid w:val="00B02AA9"/>
    <w:rsid w:val="00B02FA3"/>
    <w:rsid w:val="00B0334F"/>
    <w:rsid w:val="00B03B60"/>
    <w:rsid w:val="00B042FC"/>
    <w:rsid w:val="00B05084"/>
    <w:rsid w:val="00B0615C"/>
    <w:rsid w:val="00B077F1"/>
    <w:rsid w:val="00B10583"/>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28D"/>
    <w:rsid w:val="00B30929"/>
    <w:rsid w:val="00B33AB4"/>
    <w:rsid w:val="00B34119"/>
    <w:rsid w:val="00B3427D"/>
    <w:rsid w:val="00B3478C"/>
    <w:rsid w:val="00B355F5"/>
    <w:rsid w:val="00B35DEE"/>
    <w:rsid w:val="00B360A5"/>
    <w:rsid w:val="00B36236"/>
    <w:rsid w:val="00B372AA"/>
    <w:rsid w:val="00B40260"/>
    <w:rsid w:val="00B40445"/>
    <w:rsid w:val="00B409E0"/>
    <w:rsid w:val="00B40D1C"/>
    <w:rsid w:val="00B40DD0"/>
    <w:rsid w:val="00B4138A"/>
    <w:rsid w:val="00B41888"/>
    <w:rsid w:val="00B422E4"/>
    <w:rsid w:val="00B42DAD"/>
    <w:rsid w:val="00B42F4A"/>
    <w:rsid w:val="00B44687"/>
    <w:rsid w:val="00B446C1"/>
    <w:rsid w:val="00B457B9"/>
    <w:rsid w:val="00B45A52"/>
    <w:rsid w:val="00B46175"/>
    <w:rsid w:val="00B46A94"/>
    <w:rsid w:val="00B47B66"/>
    <w:rsid w:val="00B50883"/>
    <w:rsid w:val="00B5144F"/>
    <w:rsid w:val="00B51AF0"/>
    <w:rsid w:val="00B53474"/>
    <w:rsid w:val="00B54197"/>
    <w:rsid w:val="00B548B7"/>
    <w:rsid w:val="00B54915"/>
    <w:rsid w:val="00B557B1"/>
    <w:rsid w:val="00B561F0"/>
    <w:rsid w:val="00B567F2"/>
    <w:rsid w:val="00B56825"/>
    <w:rsid w:val="00B56D05"/>
    <w:rsid w:val="00B60FD2"/>
    <w:rsid w:val="00B627CD"/>
    <w:rsid w:val="00B62A8C"/>
    <w:rsid w:val="00B62C7B"/>
    <w:rsid w:val="00B664C7"/>
    <w:rsid w:val="00B66A39"/>
    <w:rsid w:val="00B6772E"/>
    <w:rsid w:val="00B67EBD"/>
    <w:rsid w:val="00B739F6"/>
    <w:rsid w:val="00B73BF8"/>
    <w:rsid w:val="00B75090"/>
    <w:rsid w:val="00B807D6"/>
    <w:rsid w:val="00B80E80"/>
    <w:rsid w:val="00B80F0E"/>
    <w:rsid w:val="00B81963"/>
    <w:rsid w:val="00B81A6C"/>
    <w:rsid w:val="00B824B4"/>
    <w:rsid w:val="00B85DE5"/>
    <w:rsid w:val="00B86545"/>
    <w:rsid w:val="00B866DB"/>
    <w:rsid w:val="00B872A1"/>
    <w:rsid w:val="00B877BB"/>
    <w:rsid w:val="00B90D97"/>
    <w:rsid w:val="00B90F73"/>
    <w:rsid w:val="00B91E76"/>
    <w:rsid w:val="00B92198"/>
    <w:rsid w:val="00B93B59"/>
    <w:rsid w:val="00B9406A"/>
    <w:rsid w:val="00B941CC"/>
    <w:rsid w:val="00B94652"/>
    <w:rsid w:val="00B95951"/>
    <w:rsid w:val="00B96219"/>
    <w:rsid w:val="00B964DE"/>
    <w:rsid w:val="00B96862"/>
    <w:rsid w:val="00B96C39"/>
    <w:rsid w:val="00B97494"/>
    <w:rsid w:val="00B97754"/>
    <w:rsid w:val="00BA02CE"/>
    <w:rsid w:val="00BA0C8C"/>
    <w:rsid w:val="00BA2280"/>
    <w:rsid w:val="00BA2A08"/>
    <w:rsid w:val="00BA2D3D"/>
    <w:rsid w:val="00BA2F66"/>
    <w:rsid w:val="00BA303C"/>
    <w:rsid w:val="00BA32C3"/>
    <w:rsid w:val="00BA3FE1"/>
    <w:rsid w:val="00BA4EB4"/>
    <w:rsid w:val="00BA56D2"/>
    <w:rsid w:val="00BA76E0"/>
    <w:rsid w:val="00BB007C"/>
    <w:rsid w:val="00BB015D"/>
    <w:rsid w:val="00BB2A25"/>
    <w:rsid w:val="00BB4180"/>
    <w:rsid w:val="00BB51E9"/>
    <w:rsid w:val="00BB6074"/>
    <w:rsid w:val="00BB6167"/>
    <w:rsid w:val="00BB666D"/>
    <w:rsid w:val="00BB6BA0"/>
    <w:rsid w:val="00BC0FDC"/>
    <w:rsid w:val="00BC154F"/>
    <w:rsid w:val="00BC1C26"/>
    <w:rsid w:val="00BC2B5C"/>
    <w:rsid w:val="00BC3053"/>
    <w:rsid w:val="00BC4D2E"/>
    <w:rsid w:val="00BC72A5"/>
    <w:rsid w:val="00BD040A"/>
    <w:rsid w:val="00BD0A31"/>
    <w:rsid w:val="00BD1E72"/>
    <w:rsid w:val="00BD29F1"/>
    <w:rsid w:val="00BD2E3B"/>
    <w:rsid w:val="00BD41F3"/>
    <w:rsid w:val="00BD47A3"/>
    <w:rsid w:val="00BD48AC"/>
    <w:rsid w:val="00BD5F1A"/>
    <w:rsid w:val="00BE1234"/>
    <w:rsid w:val="00BE1344"/>
    <w:rsid w:val="00BE27F4"/>
    <w:rsid w:val="00BE2FA6"/>
    <w:rsid w:val="00BE333F"/>
    <w:rsid w:val="00BE4928"/>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5E5"/>
    <w:rsid w:val="00C03D5E"/>
    <w:rsid w:val="00C040F7"/>
    <w:rsid w:val="00C044AB"/>
    <w:rsid w:val="00C05706"/>
    <w:rsid w:val="00C06B93"/>
    <w:rsid w:val="00C07377"/>
    <w:rsid w:val="00C10478"/>
    <w:rsid w:val="00C12107"/>
    <w:rsid w:val="00C129A9"/>
    <w:rsid w:val="00C134AB"/>
    <w:rsid w:val="00C14568"/>
    <w:rsid w:val="00C14858"/>
    <w:rsid w:val="00C14D4B"/>
    <w:rsid w:val="00C154BB"/>
    <w:rsid w:val="00C15CFA"/>
    <w:rsid w:val="00C1648A"/>
    <w:rsid w:val="00C17409"/>
    <w:rsid w:val="00C20718"/>
    <w:rsid w:val="00C2152A"/>
    <w:rsid w:val="00C21744"/>
    <w:rsid w:val="00C22453"/>
    <w:rsid w:val="00C24483"/>
    <w:rsid w:val="00C24AEE"/>
    <w:rsid w:val="00C26D8F"/>
    <w:rsid w:val="00C26F6F"/>
    <w:rsid w:val="00C279B5"/>
    <w:rsid w:val="00C27C45"/>
    <w:rsid w:val="00C31F61"/>
    <w:rsid w:val="00C32706"/>
    <w:rsid w:val="00C33E41"/>
    <w:rsid w:val="00C33E8D"/>
    <w:rsid w:val="00C36A61"/>
    <w:rsid w:val="00C36CD4"/>
    <w:rsid w:val="00C3719D"/>
    <w:rsid w:val="00C37CB2"/>
    <w:rsid w:val="00C37FC5"/>
    <w:rsid w:val="00C4073B"/>
    <w:rsid w:val="00C4219C"/>
    <w:rsid w:val="00C443CE"/>
    <w:rsid w:val="00C44426"/>
    <w:rsid w:val="00C449FE"/>
    <w:rsid w:val="00C467DA"/>
    <w:rsid w:val="00C473A5"/>
    <w:rsid w:val="00C47BA8"/>
    <w:rsid w:val="00C51040"/>
    <w:rsid w:val="00C51DC4"/>
    <w:rsid w:val="00C52120"/>
    <w:rsid w:val="00C528A7"/>
    <w:rsid w:val="00C536B3"/>
    <w:rsid w:val="00C54995"/>
    <w:rsid w:val="00C54D41"/>
    <w:rsid w:val="00C5652B"/>
    <w:rsid w:val="00C5667B"/>
    <w:rsid w:val="00C57BA7"/>
    <w:rsid w:val="00C60783"/>
    <w:rsid w:val="00C60ACC"/>
    <w:rsid w:val="00C619B8"/>
    <w:rsid w:val="00C61EB2"/>
    <w:rsid w:val="00C63C0F"/>
    <w:rsid w:val="00C63EE0"/>
    <w:rsid w:val="00C64672"/>
    <w:rsid w:val="00C66503"/>
    <w:rsid w:val="00C6674D"/>
    <w:rsid w:val="00C70697"/>
    <w:rsid w:val="00C7164A"/>
    <w:rsid w:val="00C72093"/>
    <w:rsid w:val="00C72658"/>
    <w:rsid w:val="00C72EF4"/>
    <w:rsid w:val="00C744FE"/>
    <w:rsid w:val="00C75D2F"/>
    <w:rsid w:val="00C767BE"/>
    <w:rsid w:val="00C76E3C"/>
    <w:rsid w:val="00C777C0"/>
    <w:rsid w:val="00C77CCE"/>
    <w:rsid w:val="00C77EBE"/>
    <w:rsid w:val="00C80479"/>
    <w:rsid w:val="00C80CC7"/>
    <w:rsid w:val="00C812C6"/>
    <w:rsid w:val="00C81568"/>
    <w:rsid w:val="00C81997"/>
    <w:rsid w:val="00C826BF"/>
    <w:rsid w:val="00C8332B"/>
    <w:rsid w:val="00C839D9"/>
    <w:rsid w:val="00C839F3"/>
    <w:rsid w:val="00C85F9F"/>
    <w:rsid w:val="00C87020"/>
    <w:rsid w:val="00C9027A"/>
    <w:rsid w:val="00C9068E"/>
    <w:rsid w:val="00C93814"/>
    <w:rsid w:val="00C93C4B"/>
    <w:rsid w:val="00C944AB"/>
    <w:rsid w:val="00C95B40"/>
    <w:rsid w:val="00C96F23"/>
    <w:rsid w:val="00C97C0E"/>
    <w:rsid w:val="00CA08B5"/>
    <w:rsid w:val="00CA098B"/>
    <w:rsid w:val="00CA14E2"/>
    <w:rsid w:val="00CA1ED8"/>
    <w:rsid w:val="00CA2812"/>
    <w:rsid w:val="00CA3665"/>
    <w:rsid w:val="00CA5E0C"/>
    <w:rsid w:val="00CA6CD3"/>
    <w:rsid w:val="00CA7BAE"/>
    <w:rsid w:val="00CB0E78"/>
    <w:rsid w:val="00CB1F63"/>
    <w:rsid w:val="00CB2A90"/>
    <w:rsid w:val="00CB2B9B"/>
    <w:rsid w:val="00CB3FF2"/>
    <w:rsid w:val="00CB56C1"/>
    <w:rsid w:val="00CB57AB"/>
    <w:rsid w:val="00CB6064"/>
    <w:rsid w:val="00CB6DED"/>
    <w:rsid w:val="00CB6EB9"/>
    <w:rsid w:val="00CB7170"/>
    <w:rsid w:val="00CC040E"/>
    <w:rsid w:val="00CC0923"/>
    <w:rsid w:val="00CC111F"/>
    <w:rsid w:val="00CC11A2"/>
    <w:rsid w:val="00CC14A0"/>
    <w:rsid w:val="00CC2011"/>
    <w:rsid w:val="00CC2A36"/>
    <w:rsid w:val="00CC2E79"/>
    <w:rsid w:val="00CC3365"/>
    <w:rsid w:val="00CC3EA0"/>
    <w:rsid w:val="00CC5043"/>
    <w:rsid w:val="00CC5655"/>
    <w:rsid w:val="00CC569F"/>
    <w:rsid w:val="00CC5A2B"/>
    <w:rsid w:val="00CC5D3F"/>
    <w:rsid w:val="00CC69EE"/>
    <w:rsid w:val="00CC6BE4"/>
    <w:rsid w:val="00CC7156"/>
    <w:rsid w:val="00CC7B45"/>
    <w:rsid w:val="00CD08C6"/>
    <w:rsid w:val="00CD1188"/>
    <w:rsid w:val="00CD1DC3"/>
    <w:rsid w:val="00CD1E78"/>
    <w:rsid w:val="00CD2ED1"/>
    <w:rsid w:val="00CD2F5E"/>
    <w:rsid w:val="00CD337B"/>
    <w:rsid w:val="00CD4047"/>
    <w:rsid w:val="00CD4DC3"/>
    <w:rsid w:val="00CD5173"/>
    <w:rsid w:val="00CD5A82"/>
    <w:rsid w:val="00CD68A6"/>
    <w:rsid w:val="00CD7DD2"/>
    <w:rsid w:val="00CE00E7"/>
    <w:rsid w:val="00CE0424"/>
    <w:rsid w:val="00CE05D0"/>
    <w:rsid w:val="00CE2209"/>
    <w:rsid w:val="00CE2A12"/>
    <w:rsid w:val="00CE3B17"/>
    <w:rsid w:val="00CE6B12"/>
    <w:rsid w:val="00CE6EE3"/>
    <w:rsid w:val="00CE74C0"/>
    <w:rsid w:val="00CE7561"/>
    <w:rsid w:val="00CF0612"/>
    <w:rsid w:val="00CF1354"/>
    <w:rsid w:val="00CF3B1F"/>
    <w:rsid w:val="00CF3BF6"/>
    <w:rsid w:val="00CF45A8"/>
    <w:rsid w:val="00CF5F81"/>
    <w:rsid w:val="00CF625B"/>
    <w:rsid w:val="00CF64FA"/>
    <w:rsid w:val="00CF687E"/>
    <w:rsid w:val="00D000A3"/>
    <w:rsid w:val="00D00465"/>
    <w:rsid w:val="00D00E5B"/>
    <w:rsid w:val="00D02EDC"/>
    <w:rsid w:val="00D0349B"/>
    <w:rsid w:val="00D048DD"/>
    <w:rsid w:val="00D05EF6"/>
    <w:rsid w:val="00D05F00"/>
    <w:rsid w:val="00D05F12"/>
    <w:rsid w:val="00D06335"/>
    <w:rsid w:val="00D10204"/>
    <w:rsid w:val="00D10249"/>
    <w:rsid w:val="00D104DE"/>
    <w:rsid w:val="00D1083E"/>
    <w:rsid w:val="00D115C3"/>
    <w:rsid w:val="00D1182D"/>
    <w:rsid w:val="00D11897"/>
    <w:rsid w:val="00D12F46"/>
    <w:rsid w:val="00D13135"/>
    <w:rsid w:val="00D13E4E"/>
    <w:rsid w:val="00D1438E"/>
    <w:rsid w:val="00D16253"/>
    <w:rsid w:val="00D163DA"/>
    <w:rsid w:val="00D16E07"/>
    <w:rsid w:val="00D2291C"/>
    <w:rsid w:val="00D22DEE"/>
    <w:rsid w:val="00D239A7"/>
    <w:rsid w:val="00D23F47"/>
    <w:rsid w:val="00D2602C"/>
    <w:rsid w:val="00D261E5"/>
    <w:rsid w:val="00D276E3"/>
    <w:rsid w:val="00D30F2F"/>
    <w:rsid w:val="00D31364"/>
    <w:rsid w:val="00D3139B"/>
    <w:rsid w:val="00D31902"/>
    <w:rsid w:val="00D36E71"/>
    <w:rsid w:val="00D37A00"/>
    <w:rsid w:val="00D37D87"/>
    <w:rsid w:val="00D40B33"/>
    <w:rsid w:val="00D40BB7"/>
    <w:rsid w:val="00D42BC5"/>
    <w:rsid w:val="00D4318F"/>
    <w:rsid w:val="00D43361"/>
    <w:rsid w:val="00D438BF"/>
    <w:rsid w:val="00D43EA9"/>
    <w:rsid w:val="00D440F8"/>
    <w:rsid w:val="00D444C4"/>
    <w:rsid w:val="00D46FB5"/>
    <w:rsid w:val="00D51853"/>
    <w:rsid w:val="00D51A3A"/>
    <w:rsid w:val="00D52DBC"/>
    <w:rsid w:val="00D53225"/>
    <w:rsid w:val="00D53944"/>
    <w:rsid w:val="00D546FF"/>
    <w:rsid w:val="00D5512B"/>
    <w:rsid w:val="00D55AD5"/>
    <w:rsid w:val="00D56B85"/>
    <w:rsid w:val="00D576CA"/>
    <w:rsid w:val="00D61AF5"/>
    <w:rsid w:val="00D6338D"/>
    <w:rsid w:val="00D652B5"/>
    <w:rsid w:val="00D65772"/>
    <w:rsid w:val="00D658AF"/>
    <w:rsid w:val="00D66155"/>
    <w:rsid w:val="00D67153"/>
    <w:rsid w:val="00D67A0F"/>
    <w:rsid w:val="00D67EFF"/>
    <w:rsid w:val="00D708B0"/>
    <w:rsid w:val="00D71080"/>
    <w:rsid w:val="00D71584"/>
    <w:rsid w:val="00D727D8"/>
    <w:rsid w:val="00D739B4"/>
    <w:rsid w:val="00D74329"/>
    <w:rsid w:val="00D74483"/>
    <w:rsid w:val="00D7479E"/>
    <w:rsid w:val="00D77B1D"/>
    <w:rsid w:val="00D77D63"/>
    <w:rsid w:val="00D8021F"/>
    <w:rsid w:val="00D80383"/>
    <w:rsid w:val="00D8127E"/>
    <w:rsid w:val="00D81996"/>
    <w:rsid w:val="00D823C6"/>
    <w:rsid w:val="00D8327F"/>
    <w:rsid w:val="00D83509"/>
    <w:rsid w:val="00D83D3B"/>
    <w:rsid w:val="00D84A27"/>
    <w:rsid w:val="00D85E25"/>
    <w:rsid w:val="00D86CA3"/>
    <w:rsid w:val="00D871CE"/>
    <w:rsid w:val="00D9196D"/>
    <w:rsid w:val="00D92982"/>
    <w:rsid w:val="00DA0B01"/>
    <w:rsid w:val="00DA0CA7"/>
    <w:rsid w:val="00DA303D"/>
    <w:rsid w:val="00DA305E"/>
    <w:rsid w:val="00DA3AB2"/>
    <w:rsid w:val="00DA4673"/>
    <w:rsid w:val="00DA5417"/>
    <w:rsid w:val="00DA56E8"/>
    <w:rsid w:val="00DA6E38"/>
    <w:rsid w:val="00DA7CE4"/>
    <w:rsid w:val="00DB0205"/>
    <w:rsid w:val="00DB060E"/>
    <w:rsid w:val="00DB0A9F"/>
    <w:rsid w:val="00DB245F"/>
    <w:rsid w:val="00DB26C4"/>
    <w:rsid w:val="00DB377D"/>
    <w:rsid w:val="00DB3DD6"/>
    <w:rsid w:val="00DB46A3"/>
    <w:rsid w:val="00DB4B8E"/>
    <w:rsid w:val="00DB5D72"/>
    <w:rsid w:val="00DB67B1"/>
    <w:rsid w:val="00DC03E9"/>
    <w:rsid w:val="00DC0E59"/>
    <w:rsid w:val="00DC2D36"/>
    <w:rsid w:val="00DC53EF"/>
    <w:rsid w:val="00DC5445"/>
    <w:rsid w:val="00DC6EED"/>
    <w:rsid w:val="00DC7903"/>
    <w:rsid w:val="00DD0281"/>
    <w:rsid w:val="00DD28F1"/>
    <w:rsid w:val="00DD398B"/>
    <w:rsid w:val="00DD61B7"/>
    <w:rsid w:val="00DD7344"/>
    <w:rsid w:val="00DE0621"/>
    <w:rsid w:val="00DE0ABD"/>
    <w:rsid w:val="00DE0EC3"/>
    <w:rsid w:val="00DE122C"/>
    <w:rsid w:val="00DE1CD2"/>
    <w:rsid w:val="00DE24DB"/>
    <w:rsid w:val="00DE2928"/>
    <w:rsid w:val="00DE4447"/>
    <w:rsid w:val="00DE5608"/>
    <w:rsid w:val="00DE58D0"/>
    <w:rsid w:val="00DE5F59"/>
    <w:rsid w:val="00DE654F"/>
    <w:rsid w:val="00DF0AE0"/>
    <w:rsid w:val="00DF0B6E"/>
    <w:rsid w:val="00DF10FC"/>
    <w:rsid w:val="00DF15E0"/>
    <w:rsid w:val="00DF37A0"/>
    <w:rsid w:val="00DF40ED"/>
    <w:rsid w:val="00DF430B"/>
    <w:rsid w:val="00DF475E"/>
    <w:rsid w:val="00DF5BC2"/>
    <w:rsid w:val="00DF7D7D"/>
    <w:rsid w:val="00E00499"/>
    <w:rsid w:val="00E008A5"/>
    <w:rsid w:val="00E01681"/>
    <w:rsid w:val="00E016A9"/>
    <w:rsid w:val="00E04BB2"/>
    <w:rsid w:val="00E077C4"/>
    <w:rsid w:val="00E07A58"/>
    <w:rsid w:val="00E101A9"/>
    <w:rsid w:val="00E110E7"/>
    <w:rsid w:val="00E11384"/>
    <w:rsid w:val="00E114B8"/>
    <w:rsid w:val="00E1152F"/>
    <w:rsid w:val="00E11B20"/>
    <w:rsid w:val="00E1303D"/>
    <w:rsid w:val="00E13537"/>
    <w:rsid w:val="00E13C87"/>
    <w:rsid w:val="00E15616"/>
    <w:rsid w:val="00E178B1"/>
    <w:rsid w:val="00E17FA2"/>
    <w:rsid w:val="00E2077E"/>
    <w:rsid w:val="00E20B9D"/>
    <w:rsid w:val="00E21AF4"/>
    <w:rsid w:val="00E21BF6"/>
    <w:rsid w:val="00E22330"/>
    <w:rsid w:val="00E24820"/>
    <w:rsid w:val="00E253CB"/>
    <w:rsid w:val="00E277DE"/>
    <w:rsid w:val="00E30B5A"/>
    <w:rsid w:val="00E30FF6"/>
    <w:rsid w:val="00E3118B"/>
    <w:rsid w:val="00E3123D"/>
    <w:rsid w:val="00E31461"/>
    <w:rsid w:val="00E31D43"/>
    <w:rsid w:val="00E32608"/>
    <w:rsid w:val="00E32903"/>
    <w:rsid w:val="00E329CB"/>
    <w:rsid w:val="00E34188"/>
    <w:rsid w:val="00E34916"/>
    <w:rsid w:val="00E34B6E"/>
    <w:rsid w:val="00E35559"/>
    <w:rsid w:val="00E35DA6"/>
    <w:rsid w:val="00E3723A"/>
    <w:rsid w:val="00E37471"/>
    <w:rsid w:val="00E37860"/>
    <w:rsid w:val="00E37CFA"/>
    <w:rsid w:val="00E44531"/>
    <w:rsid w:val="00E446F1"/>
    <w:rsid w:val="00E4526D"/>
    <w:rsid w:val="00E455C2"/>
    <w:rsid w:val="00E45B2F"/>
    <w:rsid w:val="00E46886"/>
    <w:rsid w:val="00E469CE"/>
    <w:rsid w:val="00E47AEF"/>
    <w:rsid w:val="00E50329"/>
    <w:rsid w:val="00E50466"/>
    <w:rsid w:val="00E50DD2"/>
    <w:rsid w:val="00E50F9B"/>
    <w:rsid w:val="00E50FC1"/>
    <w:rsid w:val="00E512D7"/>
    <w:rsid w:val="00E51EFC"/>
    <w:rsid w:val="00E53B75"/>
    <w:rsid w:val="00E54022"/>
    <w:rsid w:val="00E54E3B"/>
    <w:rsid w:val="00E55BE1"/>
    <w:rsid w:val="00E57565"/>
    <w:rsid w:val="00E62413"/>
    <w:rsid w:val="00E63838"/>
    <w:rsid w:val="00E64434"/>
    <w:rsid w:val="00E6683F"/>
    <w:rsid w:val="00E67178"/>
    <w:rsid w:val="00E67C51"/>
    <w:rsid w:val="00E70187"/>
    <w:rsid w:val="00E71930"/>
    <w:rsid w:val="00E72B00"/>
    <w:rsid w:val="00E72B55"/>
    <w:rsid w:val="00E72EFC"/>
    <w:rsid w:val="00E74947"/>
    <w:rsid w:val="00E749B6"/>
    <w:rsid w:val="00E758EC"/>
    <w:rsid w:val="00E776C1"/>
    <w:rsid w:val="00E77796"/>
    <w:rsid w:val="00E8058E"/>
    <w:rsid w:val="00E80E0C"/>
    <w:rsid w:val="00E8116F"/>
    <w:rsid w:val="00E81402"/>
    <w:rsid w:val="00E81647"/>
    <w:rsid w:val="00E81F2B"/>
    <w:rsid w:val="00E8234C"/>
    <w:rsid w:val="00E830A3"/>
    <w:rsid w:val="00E83AA9"/>
    <w:rsid w:val="00E83E3E"/>
    <w:rsid w:val="00E8421C"/>
    <w:rsid w:val="00E85928"/>
    <w:rsid w:val="00E8710A"/>
    <w:rsid w:val="00E87822"/>
    <w:rsid w:val="00E90395"/>
    <w:rsid w:val="00E90E49"/>
    <w:rsid w:val="00E915F6"/>
    <w:rsid w:val="00E917F9"/>
    <w:rsid w:val="00E92847"/>
    <w:rsid w:val="00E9291C"/>
    <w:rsid w:val="00E9292A"/>
    <w:rsid w:val="00E93B50"/>
    <w:rsid w:val="00E93FFE"/>
    <w:rsid w:val="00E94065"/>
    <w:rsid w:val="00E94F8A"/>
    <w:rsid w:val="00E95BD4"/>
    <w:rsid w:val="00E96E13"/>
    <w:rsid w:val="00E97DE8"/>
    <w:rsid w:val="00EA14B4"/>
    <w:rsid w:val="00EA2445"/>
    <w:rsid w:val="00EA374E"/>
    <w:rsid w:val="00EA3E84"/>
    <w:rsid w:val="00EA5003"/>
    <w:rsid w:val="00EA50B5"/>
    <w:rsid w:val="00EA54CD"/>
    <w:rsid w:val="00EA57B5"/>
    <w:rsid w:val="00EA5DCF"/>
    <w:rsid w:val="00EA5DFD"/>
    <w:rsid w:val="00EA6C77"/>
    <w:rsid w:val="00EA7542"/>
    <w:rsid w:val="00EA77A5"/>
    <w:rsid w:val="00EA7A41"/>
    <w:rsid w:val="00EB068D"/>
    <w:rsid w:val="00EB077B"/>
    <w:rsid w:val="00EB0834"/>
    <w:rsid w:val="00EB12BC"/>
    <w:rsid w:val="00EB2A7C"/>
    <w:rsid w:val="00EB30A0"/>
    <w:rsid w:val="00EB31EB"/>
    <w:rsid w:val="00EB3428"/>
    <w:rsid w:val="00EB41AE"/>
    <w:rsid w:val="00EB4EA2"/>
    <w:rsid w:val="00EB50EF"/>
    <w:rsid w:val="00EB7FB1"/>
    <w:rsid w:val="00EC0F31"/>
    <w:rsid w:val="00EC1D61"/>
    <w:rsid w:val="00EC24D5"/>
    <w:rsid w:val="00EC27C6"/>
    <w:rsid w:val="00EC4207"/>
    <w:rsid w:val="00EC4336"/>
    <w:rsid w:val="00EC4C7A"/>
    <w:rsid w:val="00EC4EA4"/>
    <w:rsid w:val="00EC5653"/>
    <w:rsid w:val="00EC6428"/>
    <w:rsid w:val="00EC71CE"/>
    <w:rsid w:val="00EC7991"/>
    <w:rsid w:val="00EC7D1F"/>
    <w:rsid w:val="00ED1006"/>
    <w:rsid w:val="00ED15A7"/>
    <w:rsid w:val="00ED1A26"/>
    <w:rsid w:val="00ED1EB3"/>
    <w:rsid w:val="00ED35C0"/>
    <w:rsid w:val="00ED362C"/>
    <w:rsid w:val="00ED458A"/>
    <w:rsid w:val="00ED4663"/>
    <w:rsid w:val="00ED4EF4"/>
    <w:rsid w:val="00ED6160"/>
    <w:rsid w:val="00ED638C"/>
    <w:rsid w:val="00ED7F79"/>
    <w:rsid w:val="00EE08F8"/>
    <w:rsid w:val="00EE3A32"/>
    <w:rsid w:val="00EE4CD7"/>
    <w:rsid w:val="00EE4F98"/>
    <w:rsid w:val="00EE63CD"/>
    <w:rsid w:val="00EE6643"/>
    <w:rsid w:val="00EE7B59"/>
    <w:rsid w:val="00EF14CC"/>
    <w:rsid w:val="00EF1531"/>
    <w:rsid w:val="00EF18FE"/>
    <w:rsid w:val="00EF2A6E"/>
    <w:rsid w:val="00EF3E00"/>
    <w:rsid w:val="00EF4465"/>
    <w:rsid w:val="00EF4921"/>
    <w:rsid w:val="00EF4CA9"/>
    <w:rsid w:val="00EF4EDA"/>
    <w:rsid w:val="00EF5111"/>
    <w:rsid w:val="00EF5787"/>
    <w:rsid w:val="00EF60D0"/>
    <w:rsid w:val="00EF656D"/>
    <w:rsid w:val="00EF6F3B"/>
    <w:rsid w:val="00EF793E"/>
    <w:rsid w:val="00F01FD0"/>
    <w:rsid w:val="00F0366A"/>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376F"/>
    <w:rsid w:val="00F24396"/>
    <w:rsid w:val="00F243D8"/>
    <w:rsid w:val="00F25F86"/>
    <w:rsid w:val="00F2736B"/>
    <w:rsid w:val="00F27BEF"/>
    <w:rsid w:val="00F30828"/>
    <w:rsid w:val="00F313D6"/>
    <w:rsid w:val="00F31EB2"/>
    <w:rsid w:val="00F32EB9"/>
    <w:rsid w:val="00F33375"/>
    <w:rsid w:val="00F3542B"/>
    <w:rsid w:val="00F36485"/>
    <w:rsid w:val="00F37228"/>
    <w:rsid w:val="00F40439"/>
    <w:rsid w:val="00F40575"/>
    <w:rsid w:val="00F40F0C"/>
    <w:rsid w:val="00F41848"/>
    <w:rsid w:val="00F41B93"/>
    <w:rsid w:val="00F4210A"/>
    <w:rsid w:val="00F4276D"/>
    <w:rsid w:val="00F42B13"/>
    <w:rsid w:val="00F43732"/>
    <w:rsid w:val="00F46875"/>
    <w:rsid w:val="00F47550"/>
    <w:rsid w:val="00F4766C"/>
    <w:rsid w:val="00F47C5D"/>
    <w:rsid w:val="00F5060E"/>
    <w:rsid w:val="00F507D1"/>
    <w:rsid w:val="00F519CE"/>
    <w:rsid w:val="00F51ADA"/>
    <w:rsid w:val="00F52C5F"/>
    <w:rsid w:val="00F54331"/>
    <w:rsid w:val="00F55B84"/>
    <w:rsid w:val="00F57FAA"/>
    <w:rsid w:val="00F60203"/>
    <w:rsid w:val="00F607C5"/>
    <w:rsid w:val="00F60DEA"/>
    <w:rsid w:val="00F60F23"/>
    <w:rsid w:val="00F610AF"/>
    <w:rsid w:val="00F6160A"/>
    <w:rsid w:val="00F618CB"/>
    <w:rsid w:val="00F62B16"/>
    <w:rsid w:val="00F63022"/>
    <w:rsid w:val="00F6302A"/>
    <w:rsid w:val="00F632E6"/>
    <w:rsid w:val="00F63361"/>
    <w:rsid w:val="00F63950"/>
    <w:rsid w:val="00F64C2B"/>
    <w:rsid w:val="00F651BE"/>
    <w:rsid w:val="00F67F53"/>
    <w:rsid w:val="00F70313"/>
    <w:rsid w:val="00F703BE"/>
    <w:rsid w:val="00F71F69"/>
    <w:rsid w:val="00F72B72"/>
    <w:rsid w:val="00F72C25"/>
    <w:rsid w:val="00F74568"/>
    <w:rsid w:val="00F74BB9"/>
    <w:rsid w:val="00F75582"/>
    <w:rsid w:val="00F767E5"/>
    <w:rsid w:val="00F76BAE"/>
    <w:rsid w:val="00F76EFA"/>
    <w:rsid w:val="00F77366"/>
    <w:rsid w:val="00F804BE"/>
    <w:rsid w:val="00F817CE"/>
    <w:rsid w:val="00F820BE"/>
    <w:rsid w:val="00F82388"/>
    <w:rsid w:val="00F83374"/>
    <w:rsid w:val="00F8456C"/>
    <w:rsid w:val="00F848D5"/>
    <w:rsid w:val="00F8564B"/>
    <w:rsid w:val="00F859D8"/>
    <w:rsid w:val="00F85DF4"/>
    <w:rsid w:val="00F868F5"/>
    <w:rsid w:val="00F87D3F"/>
    <w:rsid w:val="00F9056A"/>
    <w:rsid w:val="00F907D6"/>
    <w:rsid w:val="00F90F8D"/>
    <w:rsid w:val="00F92782"/>
    <w:rsid w:val="00F93AA9"/>
    <w:rsid w:val="00F9517A"/>
    <w:rsid w:val="00F9592E"/>
    <w:rsid w:val="00F9596A"/>
    <w:rsid w:val="00F962EE"/>
    <w:rsid w:val="00F968CC"/>
    <w:rsid w:val="00F96985"/>
    <w:rsid w:val="00F97320"/>
    <w:rsid w:val="00F97374"/>
    <w:rsid w:val="00F97838"/>
    <w:rsid w:val="00F97EF1"/>
    <w:rsid w:val="00FA0D7C"/>
    <w:rsid w:val="00FA2B02"/>
    <w:rsid w:val="00FA2BB3"/>
    <w:rsid w:val="00FA5AC3"/>
    <w:rsid w:val="00FA6C54"/>
    <w:rsid w:val="00FA719C"/>
    <w:rsid w:val="00FA7CF7"/>
    <w:rsid w:val="00FA7F0A"/>
    <w:rsid w:val="00FB0840"/>
    <w:rsid w:val="00FB0C2E"/>
    <w:rsid w:val="00FB25DC"/>
    <w:rsid w:val="00FB3AFE"/>
    <w:rsid w:val="00FB3FAF"/>
    <w:rsid w:val="00FB4C80"/>
    <w:rsid w:val="00FB4DE7"/>
    <w:rsid w:val="00FB5111"/>
    <w:rsid w:val="00FB6018"/>
    <w:rsid w:val="00FB6A6A"/>
    <w:rsid w:val="00FC054C"/>
    <w:rsid w:val="00FC1C52"/>
    <w:rsid w:val="00FC22CC"/>
    <w:rsid w:val="00FC6E72"/>
    <w:rsid w:val="00FC7429"/>
    <w:rsid w:val="00FC74A2"/>
    <w:rsid w:val="00FC7C9A"/>
    <w:rsid w:val="00FD07F6"/>
    <w:rsid w:val="00FD0939"/>
    <w:rsid w:val="00FD1EC8"/>
    <w:rsid w:val="00FD293E"/>
    <w:rsid w:val="00FD3F51"/>
    <w:rsid w:val="00FD47ED"/>
    <w:rsid w:val="00FD4F7D"/>
    <w:rsid w:val="00FD59B9"/>
    <w:rsid w:val="00FD74DB"/>
    <w:rsid w:val="00FD7660"/>
    <w:rsid w:val="00FE0655"/>
    <w:rsid w:val="00FE1201"/>
    <w:rsid w:val="00FE12F6"/>
    <w:rsid w:val="00FE1315"/>
    <w:rsid w:val="00FE1FE5"/>
    <w:rsid w:val="00FE234E"/>
    <w:rsid w:val="00FE2365"/>
    <w:rsid w:val="00FE37D7"/>
    <w:rsid w:val="00FE42C1"/>
    <w:rsid w:val="00FE4C7B"/>
    <w:rsid w:val="00FE5BC7"/>
    <w:rsid w:val="00FE7336"/>
    <w:rsid w:val="00FE787C"/>
    <w:rsid w:val="00FF0EC5"/>
    <w:rsid w:val="00FF16F0"/>
    <w:rsid w:val="00FF2322"/>
    <w:rsid w:val="00FF2B65"/>
    <w:rsid w:val="00FF3E13"/>
    <w:rsid w:val="00FF404B"/>
    <w:rsid w:val="00FF45A5"/>
    <w:rsid w:val="00FF475F"/>
    <w:rsid w:val="00FF5519"/>
    <w:rsid w:val="00FF5C91"/>
    <w:rsid w:val="27BA639A"/>
    <w:rsid w:val="2B06D590"/>
    <w:rsid w:val="2C1A4D7D"/>
    <w:rsid w:val="327E5EBE"/>
    <w:rsid w:val="3455CBDA"/>
    <w:rsid w:val="34807C5E"/>
    <w:rsid w:val="352C11E6"/>
    <w:rsid w:val="39D5962A"/>
    <w:rsid w:val="3A1DA1D4"/>
    <w:rsid w:val="40AEA3EA"/>
    <w:rsid w:val="42E6D83A"/>
    <w:rsid w:val="4ECEB6E0"/>
    <w:rsid w:val="506248AD"/>
    <w:rsid w:val="5108CB5D"/>
    <w:rsid w:val="5D583683"/>
    <w:rsid w:val="66CCFAE0"/>
    <w:rsid w:val="6868CB41"/>
    <w:rsid w:val="695FE833"/>
    <w:rsid w:val="713CCDA6"/>
    <w:rsid w:val="7BC0BF3C"/>
    <w:rsid w:val="7CE692DB"/>
    <w:rsid w:val="7D6D5D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7D4344B-661F-4E48-9AC6-7068AE2E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820"/>
    <w:pPr>
      <w:overflowPunct w:val="0"/>
      <w:autoSpaceDE w:val="0"/>
      <w:autoSpaceDN w:val="0"/>
      <w:adjustRightInd w:val="0"/>
      <w:spacing w:after="180"/>
      <w:textAlignment w:val="baseline"/>
    </w:pPr>
    <w:rPr>
      <w:rFonts w:ascii="Arial" w:hAnsi="Arial"/>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autoRedefine/>
    <w:qFormat/>
    <w:rsid w:val="006C2D2C"/>
    <w:pPr>
      <w:numPr>
        <w:numId w:val="36"/>
      </w:numPr>
      <w:tabs>
        <w:tab w:val="clear" w:pos="1304"/>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6C2D2C"/>
    <w:rPr>
      <w:rFonts w:ascii="Arial" w:hAnsi="Arial"/>
      <w:b/>
      <w:bCs/>
      <w:lang w:val="en-US" w:eastAsia="zh-CN"/>
    </w:rPr>
  </w:style>
  <w:style w:type="character" w:customStyle="1" w:styleId="Style1Char">
    <w:name w:val="Style1 Char"/>
    <w:basedOn w:val="ProposalChar"/>
    <w:link w:val="Style1"/>
    <w:rsid w:val="00561AF7"/>
    <w:rPr>
      <w:rFonts w:ascii="Arial" w:hAnsi="Arial"/>
      <w:b/>
      <w:bCs/>
      <w:lang w:val="en-US"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cs="Arial"/>
      <w:sz w:val="22"/>
      <w:szCs w:val="22"/>
      <w:lang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0921D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1503A9"/>
    <w:rPr>
      <w:color w:val="605E5C"/>
      <w:shd w:val="clear" w:color="auto" w:fill="E1DFDD"/>
    </w:rPr>
  </w:style>
  <w:style w:type="numbering" w:customStyle="1" w:styleId="CurrentList1">
    <w:name w:val="Current List1"/>
    <w:uiPriority w:val="99"/>
    <w:rsid w:val="00E8058E"/>
    <w:pPr>
      <w:numPr>
        <w:numId w:val="49"/>
      </w:numPr>
    </w:pPr>
  </w:style>
  <w:style w:type="paragraph" w:customStyle="1" w:styleId="pf1">
    <w:name w:val="pf1"/>
    <w:basedOn w:val="Normal"/>
    <w:rsid w:val="00D104DE"/>
    <w:pPr>
      <w:overflowPunct/>
      <w:autoSpaceDE/>
      <w:autoSpaceDN/>
      <w:adjustRightInd/>
      <w:spacing w:before="100" w:beforeAutospacing="1" w:after="100" w:afterAutospacing="1"/>
      <w:ind w:left="178"/>
      <w:textAlignment w:val="auto"/>
    </w:pPr>
    <w:rPr>
      <w:sz w:val="24"/>
      <w:szCs w:val="24"/>
    </w:rPr>
  </w:style>
  <w:style w:type="paragraph" w:customStyle="1" w:styleId="pf0">
    <w:name w:val="pf0"/>
    <w:basedOn w:val="Normal"/>
    <w:rsid w:val="00D104DE"/>
    <w:pPr>
      <w:overflowPunct/>
      <w:autoSpaceDE/>
      <w:autoSpaceDN/>
      <w:adjustRightInd/>
      <w:spacing w:before="100" w:beforeAutospacing="1" w:after="100" w:afterAutospacing="1"/>
      <w:textAlignment w:val="auto"/>
    </w:pPr>
    <w:rPr>
      <w:sz w:val="24"/>
      <w:szCs w:val="24"/>
    </w:rPr>
  </w:style>
  <w:style w:type="character" w:customStyle="1" w:styleId="cf01">
    <w:name w:val="cf01"/>
    <w:basedOn w:val="DefaultParagraphFont"/>
    <w:rsid w:val="00D104DE"/>
    <w:rPr>
      <w:rFonts w:ascii="Segoe UI" w:hAnsi="Segoe UI" w:cs="Segoe UI" w:hint="default"/>
      <w:sz w:val="18"/>
      <w:szCs w:val="18"/>
    </w:rPr>
  </w:style>
  <w:style w:type="character" w:customStyle="1" w:styleId="cf11">
    <w:name w:val="cf11"/>
    <w:basedOn w:val="DefaultParagraphFont"/>
    <w:rsid w:val="00D104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 w:id="210390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1770</TotalTime>
  <Pages>5</Pages>
  <Words>2488</Words>
  <Characters>12578</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15036</CharactersWithSpaces>
  <SharedDoc>false</SharedDoc>
  <HLinks>
    <vt:vector size="120" baseType="variant">
      <vt:variant>
        <vt:i4>2031664</vt:i4>
      </vt:variant>
      <vt:variant>
        <vt:i4>65</vt:i4>
      </vt:variant>
      <vt:variant>
        <vt:i4>0</vt:i4>
      </vt:variant>
      <vt:variant>
        <vt:i4>5</vt:i4>
      </vt:variant>
      <vt:variant>
        <vt:lpwstr/>
      </vt:variant>
      <vt:variant>
        <vt:lpwstr>_Toc181783847</vt:lpwstr>
      </vt:variant>
      <vt:variant>
        <vt:i4>2031664</vt:i4>
      </vt:variant>
      <vt:variant>
        <vt:i4>62</vt:i4>
      </vt:variant>
      <vt:variant>
        <vt:i4>0</vt:i4>
      </vt:variant>
      <vt:variant>
        <vt:i4>5</vt:i4>
      </vt:variant>
      <vt:variant>
        <vt:lpwstr/>
      </vt:variant>
      <vt:variant>
        <vt:lpwstr>_Toc181783846</vt:lpwstr>
      </vt:variant>
      <vt:variant>
        <vt:i4>2031664</vt:i4>
      </vt:variant>
      <vt:variant>
        <vt:i4>59</vt:i4>
      </vt:variant>
      <vt:variant>
        <vt:i4>0</vt:i4>
      </vt:variant>
      <vt:variant>
        <vt:i4>5</vt:i4>
      </vt:variant>
      <vt:variant>
        <vt:lpwstr/>
      </vt:variant>
      <vt:variant>
        <vt:lpwstr>_Toc181783845</vt:lpwstr>
      </vt:variant>
      <vt:variant>
        <vt:i4>2031664</vt:i4>
      </vt:variant>
      <vt:variant>
        <vt:i4>56</vt:i4>
      </vt:variant>
      <vt:variant>
        <vt:i4>0</vt:i4>
      </vt:variant>
      <vt:variant>
        <vt:i4>5</vt:i4>
      </vt:variant>
      <vt:variant>
        <vt:lpwstr/>
      </vt:variant>
      <vt:variant>
        <vt:lpwstr>_Toc181783844</vt:lpwstr>
      </vt:variant>
      <vt:variant>
        <vt:i4>2031664</vt:i4>
      </vt:variant>
      <vt:variant>
        <vt:i4>53</vt:i4>
      </vt:variant>
      <vt:variant>
        <vt:i4>0</vt:i4>
      </vt:variant>
      <vt:variant>
        <vt:i4>5</vt:i4>
      </vt:variant>
      <vt:variant>
        <vt:lpwstr/>
      </vt:variant>
      <vt:variant>
        <vt:lpwstr>_Toc181783843</vt:lpwstr>
      </vt:variant>
      <vt:variant>
        <vt:i4>2031664</vt:i4>
      </vt:variant>
      <vt:variant>
        <vt:i4>50</vt:i4>
      </vt:variant>
      <vt:variant>
        <vt:i4>0</vt:i4>
      </vt:variant>
      <vt:variant>
        <vt:i4>5</vt:i4>
      </vt:variant>
      <vt:variant>
        <vt:lpwstr/>
      </vt:variant>
      <vt:variant>
        <vt:lpwstr>_Toc181783842</vt:lpwstr>
      </vt:variant>
      <vt:variant>
        <vt:i4>2031664</vt:i4>
      </vt:variant>
      <vt:variant>
        <vt:i4>47</vt:i4>
      </vt:variant>
      <vt:variant>
        <vt:i4>0</vt:i4>
      </vt:variant>
      <vt:variant>
        <vt:i4>5</vt:i4>
      </vt:variant>
      <vt:variant>
        <vt:lpwstr/>
      </vt:variant>
      <vt:variant>
        <vt:lpwstr>_Toc181783841</vt:lpwstr>
      </vt:variant>
      <vt:variant>
        <vt:i4>2031664</vt:i4>
      </vt:variant>
      <vt:variant>
        <vt:i4>44</vt:i4>
      </vt:variant>
      <vt:variant>
        <vt:i4>0</vt:i4>
      </vt:variant>
      <vt:variant>
        <vt:i4>5</vt:i4>
      </vt:variant>
      <vt:variant>
        <vt:lpwstr/>
      </vt:variant>
      <vt:variant>
        <vt:lpwstr>_Toc181783840</vt:lpwstr>
      </vt:variant>
      <vt:variant>
        <vt:i4>1572912</vt:i4>
      </vt:variant>
      <vt:variant>
        <vt:i4>41</vt:i4>
      </vt:variant>
      <vt:variant>
        <vt:i4>0</vt:i4>
      </vt:variant>
      <vt:variant>
        <vt:i4>5</vt:i4>
      </vt:variant>
      <vt:variant>
        <vt:lpwstr/>
      </vt:variant>
      <vt:variant>
        <vt:lpwstr>_Toc181783839</vt:lpwstr>
      </vt:variant>
      <vt:variant>
        <vt:i4>1572912</vt:i4>
      </vt:variant>
      <vt:variant>
        <vt:i4>38</vt:i4>
      </vt:variant>
      <vt:variant>
        <vt:i4>0</vt:i4>
      </vt:variant>
      <vt:variant>
        <vt:i4>5</vt:i4>
      </vt:variant>
      <vt:variant>
        <vt:lpwstr/>
      </vt:variant>
      <vt:variant>
        <vt:lpwstr>_Toc181783838</vt:lpwstr>
      </vt:variant>
      <vt:variant>
        <vt:i4>1572912</vt:i4>
      </vt:variant>
      <vt:variant>
        <vt:i4>35</vt:i4>
      </vt:variant>
      <vt:variant>
        <vt:i4>0</vt:i4>
      </vt:variant>
      <vt:variant>
        <vt:i4>5</vt:i4>
      </vt:variant>
      <vt:variant>
        <vt:lpwstr/>
      </vt:variant>
      <vt:variant>
        <vt:lpwstr>_Toc181783837</vt:lpwstr>
      </vt:variant>
      <vt:variant>
        <vt:i4>1572912</vt:i4>
      </vt:variant>
      <vt:variant>
        <vt:i4>32</vt:i4>
      </vt:variant>
      <vt:variant>
        <vt:i4>0</vt:i4>
      </vt:variant>
      <vt:variant>
        <vt:i4>5</vt:i4>
      </vt:variant>
      <vt:variant>
        <vt:lpwstr/>
      </vt:variant>
      <vt:variant>
        <vt:lpwstr>_Toc181783836</vt:lpwstr>
      </vt:variant>
      <vt:variant>
        <vt:i4>1572912</vt:i4>
      </vt:variant>
      <vt:variant>
        <vt:i4>29</vt:i4>
      </vt:variant>
      <vt:variant>
        <vt:i4>0</vt:i4>
      </vt:variant>
      <vt:variant>
        <vt:i4>5</vt:i4>
      </vt:variant>
      <vt:variant>
        <vt:lpwstr/>
      </vt:variant>
      <vt:variant>
        <vt:lpwstr>_Toc181783835</vt:lpwstr>
      </vt:variant>
      <vt:variant>
        <vt:i4>1572912</vt:i4>
      </vt:variant>
      <vt:variant>
        <vt:i4>26</vt:i4>
      </vt:variant>
      <vt:variant>
        <vt:i4>0</vt:i4>
      </vt:variant>
      <vt:variant>
        <vt:i4>5</vt:i4>
      </vt:variant>
      <vt:variant>
        <vt:lpwstr/>
      </vt:variant>
      <vt:variant>
        <vt:lpwstr>_Toc181783834</vt:lpwstr>
      </vt:variant>
      <vt:variant>
        <vt:i4>1572912</vt:i4>
      </vt:variant>
      <vt:variant>
        <vt:i4>23</vt:i4>
      </vt:variant>
      <vt:variant>
        <vt:i4>0</vt:i4>
      </vt:variant>
      <vt:variant>
        <vt:i4>5</vt:i4>
      </vt:variant>
      <vt:variant>
        <vt:lpwstr/>
      </vt:variant>
      <vt:variant>
        <vt:lpwstr>_Toc181783833</vt:lpwstr>
      </vt:variant>
      <vt:variant>
        <vt:i4>1572912</vt:i4>
      </vt:variant>
      <vt:variant>
        <vt:i4>20</vt:i4>
      </vt:variant>
      <vt:variant>
        <vt:i4>0</vt:i4>
      </vt:variant>
      <vt:variant>
        <vt:i4>5</vt:i4>
      </vt:variant>
      <vt:variant>
        <vt:lpwstr/>
      </vt:variant>
      <vt:variant>
        <vt:lpwstr>_Toc181783832</vt:lpwstr>
      </vt:variant>
      <vt:variant>
        <vt:i4>1572912</vt:i4>
      </vt:variant>
      <vt:variant>
        <vt:i4>17</vt:i4>
      </vt:variant>
      <vt:variant>
        <vt:i4>0</vt:i4>
      </vt:variant>
      <vt:variant>
        <vt:i4>5</vt:i4>
      </vt:variant>
      <vt:variant>
        <vt:lpwstr/>
      </vt:variant>
      <vt:variant>
        <vt:lpwstr>_Toc181783831</vt:lpwstr>
      </vt:variant>
      <vt:variant>
        <vt:i4>1572912</vt:i4>
      </vt:variant>
      <vt:variant>
        <vt:i4>14</vt:i4>
      </vt:variant>
      <vt:variant>
        <vt:i4>0</vt:i4>
      </vt:variant>
      <vt:variant>
        <vt:i4>5</vt:i4>
      </vt:variant>
      <vt:variant>
        <vt:lpwstr/>
      </vt:variant>
      <vt:variant>
        <vt:lpwstr>_Toc181783830</vt:lpwstr>
      </vt:variant>
      <vt:variant>
        <vt:i4>1638448</vt:i4>
      </vt:variant>
      <vt:variant>
        <vt:i4>8</vt:i4>
      </vt:variant>
      <vt:variant>
        <vt:i4>0</vt:i4>
      </vt:variant>
      <vt:variant>
        <vt:i4>5</vt:i4>
      </vt:variant>
      <vt:variant>
        <vt:lpwstr/>
      </vt:variant>
      <vt:variant>
        <vt:lpwstr>_Toc181783828</vt:lpwstr>
      </vt:variant>
      <vt:variant>
        <vt:i4>1638448</vt:i4>
      </vt:variant>
      <vt:variant>
        <vt:i4>5</vt:i4>
      </vt:variant>
      <vt:variant>
        <vt:i4>0</vt:i4>
      </vt:variant>
      <vt:variant>
        <vt:i4>5</vt:i4>
      </vt:variant>
      <vt:variant>
        <vt:lpwstr/>
      </vt:variant>
      <vt:variant>
        <vt:lpwstr>_Toc181783827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1173</cp:revision>
  <cp:lastPrinted>2008-02-03T08:09:00Z</cp:lastPrinted>
  <dcterms:created xsi:type="dcterms:W3CDTF">2023-09-03T08:30:00Z</dcterms:created>
  <dcterms:modified xsi:type="dcterms:W3CDTF">2024-11-07T20:56:00Z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